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5D9CC" w14:textId="77777777" w:rsidR="00640A48" w:rsidRPr="0080457D" w:rsidRDefault="00DA4CB0" w:rsidP="00774CC8">
      <w:pPr>
        <w:jc w:val="both"/>
        <w:rPr>
          <w:rFonts w:ascii="Ebrima" w:hAnsi="Ebrima" w:cs="Calibri"/>
          <w:b/>
          <w:color w:val="0070C0"/>
          <w:sz w:val="32"/>
          <w:szCs w:val="32"/>
        </w:rPr>
      </w:pPr>
      <w:r w:rsidRPr="0080457D">
        <w:rPr>
          <w:rFonts w:ascii="Ebrima" w:hAnsi="Ebrima" w:cs="Calibri"/>
          <w:b/>
          <w:color w:val="0070C0"/>
          <w:sz w:val="32"/>
          <w:szCs w:val="32"/>
        </w:rPr>
        <w:t>La belle époque</w:t>
      </w:r>
      <w:r w:rsidR="000D5C05" w:rsidRPr="0080457D">
        <w:rPr>
          <w:rFonts w:ascii="Ebrima" w:hAnsi="Ebrima" w:cs="Calibri"/>
          <w:b/>
          <w:color w:val="0070C0"/>
          <w:sz w:val="32"/>
          <w:szCs w:val="32"/>
        </w:rPr>
        <w:t xml:space="preserve"> </w:t>
      </w:r>
      <w:r w:rsidR="005C6CC4" w:rsidRPr="0080457D">
        <w:rPr>
          <w:rFonts w:ascii="Ebrima" w:hAnsi="Ebrima" w:cs="Calibri"/>
          <w:b/>
          <w:color w:val="0070C0"/>
          <w:sz w:val="32"/>
          <w:szCs w:val="32"/>
        </w:rPr>
        <w:t xml:space="preserve">o l’età degli imperi </w:t>
      </w:r>
      <w:r w:rsidR="0079230C" w:rsidRPr="0080457D">
        <w:rPr>
          <w:rFonts w:ascii="Ebrima" w:hAnsi="Ebrima" w:cs="Calibri"/>
          <w:b/>
          <w:color w:val="0070C0"/>
          <w:sz w:val="32"/>
          <w:szCs w:val="32"/>
        </w:rPr>
        <w:t xml:space="preserve">(1870-1914) </w:t>
      </w:r>
    </w:p>
    <w:p w14:paraId="38B174E0" w14:textId="77777777" w:rsidR="0080457D" w:rsidRPr="001E492C" w:rsidRDefault="0080457D" w:rsidP="0080457D">
      <w:pPr>
        <w:pBdr>
          <w:top w:val="single" w:sz="4" w:space="1" w:color="auto"/>
          <w:bottom w:val="single" w:sz="4" w:space="1" w:color="auto"/>
        </w:pBdr>
        <w:spacing w:before="60" w:after="60"/>
        <w:jc w:val="both"/>
        <w:rPr>
          <w:rFonts w:ascii="Ebrima" w:hAnsi="Ebrima" w:cs="Calibri"/>
          <w:color w:val="0070C0"/>
          <w:sz w:val="20"/>
          <w:szCs w:val="20"/>
          <w:shd w:val="clear" w:color="auto" w:fill="FFFFFF"/>
        </w:rPr>
      </w:pPr>
      <w:r w:rsidRPr="0080457D">
        <w:rPr>
          <w:rFonts w:ascii="Ebrima" w:hAnsi="Ebrima" w:cs="Calibri"/>
          <w:color w:val="0070C0"/>
          <w:sz w:val="20"/>
          <w:szCs w:val="20"/>
          <w:shd w:val="clear" w:color="auto" w:fill="FFFFFF"/>
        </w:rPr>
        <w:t>Baffi a manubrio, cilindri, galanterie, fiducia nel progresso e voglia di divertimento</w:t>
      </w:r>
      <w:r w:rsidR="001E492C">
        <w:rPr>
          <w:rFonts w:ascii="Ebrima" w:hAnsi="Ebrima" w:cs="Calibri"/>
          <w:color w:val="0070C0"/>
          <w:sz w:val="20"/>
          <w:szCs w:val="20"/>
          <w:shd w:val="clear" w:color="auto" w:fill="FFFFFF"/>
        </w:rPr>
        <w:t>; n</w:t>
      </w:r>
      <w:r w:rsidRPr="0080457D">
        <w:rPr>
          <w:rFonts w:ascii="Ebrima" w:hAnsi="Ebrima" w:cs="Calibri"/>
          <w:color w:val="0070C0"/>
          <w:sz w:val="20"/>
          <w:szCs w:val="20"/>
          <w:shd w:val="clear" w:color="auto" w:fill="FFFFFF"/>
        </w:rPr>
        <w:t>asce il ballo del Can-</w:t>
      </w:r>
      <w:r w:rsidR="00F105B8">
        <w:rPr>
          <w:rFonts w:ascii="Ebrima" w:hAnsi="Ebrima" w:cs="Calibri"/>
          <w:color w:val="0070C0"/>
          <w:sz w:val="20"/>
          <w:szCs w:val="20"/>
          <w:shd w:val="clear" w:color="auto" w:fill="FFFFFF"/>
        </w:rPr>
        <w:t>c</w:t>
      </w:r>
      <w:r w:rsidRPr="0080457D">
        <w:rPr>
          <w:rFonts w:ascii="Ebrima" w:hAnsi="Ebrima" w:cs="Calibri"/>
          <w:color w:val="0070C0"/>
          <w:sz w:val="20"/>
          <w:szCs w:val="20"/>
          <w:shd w:val="clear" w:color="auto" w:fill="FFFFFF"/>
        </w:rPr>
        <w:t>an e si affermano a Parigi locali come le “</w:t>
      </w:r>
      <w:proofErr w:type="spellStart"/>
      <w:r w:rsidRPr="0080457D">
        <w:rPr>
          <w:rFonts w:ascii="Ebrima" w:hAnsi="Ebrima" w:cs="Calibri"/>
          <w:color w:val="0070C0"/>
          <w:sz w:val="20"/>
          <w:szCs w:val="20"/>
          <w:shd w:val="clear" w:color="auto" w:fill="FFFFFF"/>
        </w:rPr>
        <w:t>Foliès</w:t>
      </w:r>
      <w:proofErr w:type="spellEnd"/>
      <w:r w:rsidRPr="0080457D">
        <w:rPr>
          <w:rFonts w:ascii="Ebrima" w:hAnsi="Ebrima" w:cs="Calibri"/>
          <w:color w:val="0070C0"/>
          <w:sz w:val="20"/>
          <w:szCs w:val="20"/>
          <w:shd w:val="clear" w:color="auto" w:fill="FFFFFF"/>
        </w:rPr>
        <w:t xml:space="preserve"> </w:t>
      </w:r>
      <w:proofErr w:type="spellStart"/>
      <w:r w:rsidRPr="0080457D">
        <w:rPr>
          <w:rFonts w:ascii="Ebrima" w:hAnsi="Ebrima" w:cs="Calibri"/>
          <w:color w:val="0070C0"/>
          <w:sz w:val="20"/>
          <w:szCs w:val="20"/>
          <w:shd w:val="clear" w:color="auto" w:fill="FFFFFF"/>
        </w:rPr>
        <w:t>Bergères</w:t>
      </w:r>
      <w:proofErr w:type="spellEnd"/>
      <w:r w:rsidRPr="0080457D">
        <w:rPr>
          <w:rFonts w:ascii="Ebrima" w:hAnsi="Ebrima" w:cs="Calibri"/>
          <w:color w:val="0070C0"/>
          <w:sz w:val="20"/>
          <w:szCs w:val="20"/>
          <w:shd w:val="clear" w:color="auto" w:fill="FFFFFF"/>
        </w:rPr>
        <w:t>” e il “Moulin rouge”. Per Belle Époque si intende quel periodo della storia</w:t>
      </w:r>
      <w:r w:rsidR="001E492C">
        <w:rPr>
          <w:rFonts w:ascii="Ebrima" w:hAnsi="Ebrima" w:cs="Calibri"/>
          <w:color w:val="0070C0"/>
          <w:sz w:val="20"/>
          <w:szCs w:val="20"/>
          <w:shd w:val="clear" w:color="auto" w:fill="FFFFFF"/>
        </w:rPr>
        <w:t>,</w:t>
      </w:r>
      <w:r w:rsidRPr="0080457D">
        <w:rPr>
          <w:rFonts w:ascii="Ebrima" w:hAnsi="Ebrima" w:cs="Calibri"/>
          <w:color w:val="0070C0"/>
          <w:sz w:val="20"/>
          <w:szCs w:val="20"/>
          <w:shd w:val="clear" w:color="auto" w:fill="FFFFFF"/>
        </w:rPr>
        <w:t xml:space="preserve"> soprattutto europea</w:t>
      </w:r>
      <w:r w:rsidR="001E492C">
        <w:rPr>
          <w:rFonts w:ascii="Ebrima" w:hAnsi="Ebrima" w:cs="Calibri"/>
          <w:color w:val="0070C0"/>
          <w:sz w:val="20"/>
          <w:szCs w:val="20"/>
          <w:shd w:val="clear" w:color="auto" w:fill="FFFFFF"/>
        </w:rPr>
        <w:t>,</w:t>
      </w:r>
      <w:r w:rsidRPr="0080457D">
        <w:rPr>
          <w:rFonts w:ascii="Ebrima" w:hAnsi="Ebrima" w:cs="Calibri"/>
          <w:color w:val="0070C0"/>
          <w:sz w:val="20"/>
          <w:szCs w:val="20"/>
          <w:shd w:val="clear" w:color="auto" w:fill="FFFFFF"/>
        </w:rPr>
        <w:t xml:space="preserve"> che va dalla fine dell’Ottocento allo scoppio della Prima Guerra Mondiale. Centro del mondo è la città di </w:t>
      </w:r>
      <w:r w:rsidRPr="0080457D">
        <w:rPr>
          <w:rStyle w:val="lev"/>
          <w:rFonts w:ascii="Ebrima" w:hAnsi="Ebrima" w:cs="Calibri"/>
          <w:b w:val="0"/>
          <w:color w:val="0070C0"/>
          <w:sz w:val="20"/>
          <w:szCs w:val="20"/>
          <w:shd w:val="clear" w:color="auto" w:fill="FFFFFF"/>
        </w:rPr>
        <w:t>Parigi</w:t>
      </w:r>
      <w:r w:rsidRPr="0080457D">
        <w:rPr>
          <w:rFonts w:ascii="Ebrima" w:hAnsi="Ebrima" w:cs="Calibri"/>
          <w:color w:val="0070C0"/>
          <w:sz w:val="20"/>
          <w:szCs w:val="20"/>
          <w:shd w:val="clear" w:color="auto" w:fill="FFFFFF"/>
        </w:rPr>
        <w:t xml:space="preserve"> che consacra questo suo ruolo con </w:t>
      </w:r>
      <w:r w:rsidRPr="00BC4990">
        <w:rPr>
          <w:rFonts w:ascii="Ebrima" w:hAnsi="Ebrima" w:cs="Calibri"/>
          <w:color w:val="0070C0"/>
          <w:sz w:val="20"/>
          <w:szCs w:val="20"/>
          <w:shd w:val="clear" w:color="auto" w:fill="FFFFFF"/>
        </w:rPr>
        <w:t>l’</w:t>
      </w:r>
      <w:r w:rsidRPr="0080457D">
        <w:rPr>
          <w:rStyle w:val="lev"/>
          <w:rFonts w:ascii="Ebrima" w:hAnsi="Ebrima" w:cs="Calibri"/>
          <w:b w:val="0"/>
          <w:color w:val="0070C0"/>
          <w:sz w:val="20"/>
          <w:szCs w:val="20"/>
          <w:shd w:val="clear" w:color="auto" w:fill="FFFFFF"/>
        </w:rPr>
        <w:t>Esposizione Universale</w:t>
      </w:r>
      <w:r w:rsidRPr="0080457D">
        <w:rPr>
          <w:rFonts w:ascii="Ebrima" w:hAnsi="Ebrima" w:cs="Calibri"/>
          <w:color w:val="0070C0"/>
          <w:sz w:val="20"/>
          <w:szCs w:val="20"/>
          <w:shd w:val="clear" w:color="auto" w:fill="FFFFFF"/>
        </w:rPr>
        <w:t> del 1889, per cui fu eretta la Torre Eiffel, posizionata all’ingresso dell’area espositiva. Dame eleganti, invenzioni rivoluzionarie (illuminazione elettrica, radio, cinema, automobili) e fiorire delle arti, ma anche colonialismo esasperato, ingiustizie sociali e il disastro del </w:t>
      </w:r>
      <w:r w:rsidRPr="0080457D">
        <w:rPr>
          <w:rStyle w:val="lev"/>
          <w:rFonts w:ascii="Ebrima" w:hAnsi="Ebrima" w:cs="Calibri"/>
          <w:b w:val="0"/>
          <w:color w:val="0070C0"/>
          <w:sz w:val="20"/>
          <w:szCs w:val="20"/>
          <w:shd w:val="clear" w:color="auto" w:fill="FFFFFF"/>
        </w:rPr>
        <w:t>Titanic</w:t>
      </w:r>
      <w:r w:rsidRPr="0080457D">
        <w:rPr>
          <w:rFonts w:ascii="Ebrima" w:hAnsi="Ebrima" w:cs="Calibri"/>
          <w:color w:val="0070C0"/>
          <w:sz w:val="20"/>
          <w:szCs w:val="20"/>
          <w:shd w:val="clear" w:color="auto" w:fill="FFFFFF"/>
        </w:rPr>
        <w:t> che annuncia il preludio della fine. Come tutte le epoche, anche la Belle Époque è fatta di luci e di ombre.</w:t>
      </w:r>
      <w:r w:rsidR="001671DD">
        <w:rPr>
          <w:rFonts w:ascii="Ebrima" w:hAnsi="Ebrima" w:cs="Calibri"/>
          <w:color w:val="0070C0"/>
          <w:sz w:val="20"/>
          <w:szCs w:val="20"/>
          <w:shd w:val="clear" w:color="auto" w:fill="FFFFFF"/>
        </w:rPr>
        <w:t xml:space="preserve"> </w:t>
      </w:r>
    </w:p>
    <w:p w14:paraId="0ADD8254" w14:textId="77777777" w:rsidR="00EE1389" w:rsidRDefault="00EE1389" w:rsidP="00EE1389">
      <w:pPr>
        <w:jc w:val="center"/>
        <w:rPr>
          <w:rFonts w:ascii="Ebrima" w:hAnsi="Ebrima" w:cs="Calibri"/>
          <w:b/>
          <w:sz w:val="24"/>
          <w:szCs w:val="24"/>
        </w:rPr>
      </w:pPr>
    </w:p>
    <w:p w14:paraId="6EDD98E5" w14:textId="77777777" w:rsidR="00BB527E" w:rsidRPr="0080457D" w:rsidRDefault="001170E0" w:rsidP="00EE1389">
      <w:pPr>
        <w:jc w:val="center"/>
        <w:rPr>
          <w:rFonts w:ascii="Ebrima" w:hAnsi="Ebrima" w:cs="Calibri"/>
          <w:b/>
          <w:sz w:val="24"/>
          <w:szCs w:val="24"/>
        </w:rPr>
      </w:pPr>
      <w:r>
        <w:rPr>
          <w:noProof/>
          <w:lang w:eastAsia="it-IT"/>
        </w:rPr>
        <w:drawing>
          <wp:inline distT="0" distB="0" distL="0" distR="0" wp14:anchorId="7EDCCE7C" wp14:editId="77EA63D4">
            <wp:extent cx="4676936" cy="3620956"/>
            <wp:effectExtent l="19050" t="0" r="9364" b="0"/>
            <wp:docPr id="1" name="Immagine 1" descr="Risultati immagini per la belle ep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a belle epoque"/>
                    <pic:cNvPicPr>
                      <a:picLocks noChangeAspect="1" noChangeArrowheads="1"/>
                    </pic:cNvPicPr>
                  </pic:nvPicPr>
                  <pic:blipFill>
                    <a:blip r:embed="rId8"/>
                    <a:srcRect/>
                    <a:stretch>
                      <a:fillRect/>
                    </a:stretch>
                  </pic:blipFill>
                  <pic:spPr bwMode="auto">
                    <a:xfrm>
                      <a:off x="0" y="0"/>
                      <a:ext cx="4679441" cy="3622895"/>
                    </a:xfrm>
                    <a:prstGeom prst="rect">
                      <a:avLst/>
                    </a:prstGeom>
                    <a:noFill/>
                    <a:ln w="9525">
                      <a:noFill/>
                      <a:miter lim="800000"/>
                      <a:headEnd/>
                      <a:tailEnd/>
                    </a:ln>
                  </pic:spPr>
                </pic:pic>
              </a:graphicData>
            </a:graphic>
          </wp:inline>
        </w:drawing>
      </w:r>
    </w:p>
    <w:p w14:paraId="463F74DD" w14:textId="77777777" w:rsidR="00FE5FE7" w:rsidRDefault="00FE5FE7" w:rsidP="00FE5FE7">
      <w:pPr>
        <w:spacing w:before="60" w:after="60"/>
        <w:ind w:left="142"/>
        <w:jc w:val="both"/>
        <w:rPr>
          <w:rFonts w:ascii="Ebrima" w:eastAsia="Malgun Gothic Semilight" w:hAnsi="Ebrima" w:cs="Calibri"/>
          <w:b/>
          <w:color w:val="002060"/>
          <w:sz w:val="16"/>
          <w:szCs w:val="16"/>
        </w:rPr>
      </w:pPr>
      <w:r w:rsidRPr="00FE5FE7">
        <w:rPr>
          <w:rFonts w:ascii="Ebrima" w:eastAsia="Malgun Gothic Semilight" w:hAnsi="Ebrima" w:cs="Calibri"/>
          <w:b/>
          <w:color w:val="0070C0"/>
          <w:sz w:val="28"/>
          <w:szCs w:val="28"/>
        </w:rPr>
        <w:t>Sommario</w:t>
      </w:r>
    </w:p>
    <w:p w14:paraId="0B731CE1" w14:textId="77777777" w:rsidR="00FE5FE7" w:rsidRDefault="007F7E7B">
      <w:pPr>
        <w:pStyle w:val="TM2"/>
        <w:tabs>
          <w:tab w:val="left" w:pos="660"/>
          <w:tab w:val="right" w:leader="dot" w:pos="10456"/>
        </w:tabs>
        <w:rPr>
          <w:noProof/>
          <w:lang w:eastAsia="it-IT"/>
        </w:rPr>
      </w:pPr>
      <w:r>
        <w:rPr>
          <w:rFonts w:ascii="Ebrima" w:eastAsia="Malgun Gothic Semilight" w:hAnsi="Ebrima" w:cs="Calibri"/>
          <w:b/>
          <w:color w:val="002060"/>
          <w:sz w:val="16"/>
          <w:szCs w:val="16"/>
        </w:rPr>
        <w:fldChar w:fldCharType="begin"/>
      </w:r>
      <w:r w:rsidR="00FE5FE7">
        <w:rPr>
          <w:rFonts w:ascii="Ebrima" w:eastAsia="Malgun Gothic Semilight" w:hAnsi="Ebrima" w:cs="Calibri"/>
          <w:b/>
          <w:color w:val="002060"/>
          <w:sz w:val="16"/>
          <w:szCs w:val="16"/>
        </w:rPr>
        <w:instrText xml:space="preserve"> TOC \o "1-3" \h \z \u </w:instrText>
      </w:r>
      <w:r>
        <w:rPr>
          <w:rFonts w:ascii="Ebrima" w:eastAsia="Malgun Gothic Semilight" w:hAnsi="Ebrima" w:cs="Calibri"/>
          <w:b/>
          <w:color w:val="002060"/>
          <w:sz w:val="16"/>
          <w:szCs w:val="16"/>
        </w:rPr>
        <w:fldChar w:fldCharType="separate"/>
      </w:r>
      <w:hyperlink w:anchor="_Toc526952445" w:history="1">
        <w:r w:rsidR="00FE5FE7" w:rsidRPr="00805640">
          <w:rPr>
            <w:rStyle w:val="Hyperlien"/>
            <w:rFonts w:ascii="Ebrima" w:hAnsi="Ebrima"/>
            <w:bCs/>
            <w:noProof/>
          </w:rPr>
          <w:t>1.</w:t>
        </w:r>
        <w:r w:rsidR="00FE5FE7">
          <w:rPr>
            <w:noProof/>
            <w:lang w:eastAsia="it-IT"/>
          </w:rPr>
          <w:tab/>
        </w:r>
        <w:r w:rsidR="00FE5FE7" w:rsidRPr="00805640">
          <w:rPr>
            <w:rStyle w:val="Hyperlien"/>
            <w:rFonts w:asciiTheme="majorHAnsi" w:eastAsiaTheme="majorEastAsia" w:hAnsiTheme="majorHAnsi" w:cstheme="majorBidi"/>
            <w:bCs/>
            <w:noProof/>
          </w:rPr>
          <w:t>Introduzione</w:t>
        </w:r>
        <w:r w:rsidR="00FE5FE7">
          <w:rPr>
            <w:noProof/>
            <w:webHidden/>
          </w:rPr>
          <w:tab/>
        </w:r>
        <w:r>
          <w:rPr>
            <w:noProof/>
            <w:webHidden/>
          </w:rPr>
          <w:fldChar w:fldCharType="begin"/>
        </w:r>
        <w:r w:rsidR="00FE5FE7">
          <w:rPr>
            <w:noProof/>
            <w:webHidden/>
          </w:rPr>
          <w:instrText xml:space="preserve"> PAGEREF _Toc526952445 \h </w:instrText>
        </w:r>
        <w:r>
          <w:rPr>
            <w:noProof/>
            <w:webHidden/>
          </w:rPr>
        </w:r>
        <w:r>
          <w:rPr>
            <w:noProof/>
            <w:webHidden/>
          </w:rPr>
          <w:fldChar w:fldCharType="separate"/>
        </w:r>
        <w:r w:rsidR="009007D8">
          <w:rPr>
            <w:noProof/>
            <w:webHidden/>
          </w:rPr>
          <w:t>3</w:t>
        </w:r>
        <w:r>
          <w:rPr>
            <w:noProof/>
            <w:webHidden/>
          </w:rPr>
          <w:fldChar w:fldCharType="end"/>
        </w:r>
      </w:hyperlink>
    </w:p>
    <w:p w14:paraId="5A278801" w14:textId="77777777" w:rsidR="00FE5FE7" w:rsidRDefault="00FE5FE7">
      <w:pPr>
        <w:pStyle w:val="TM2"/>
        <w:tabs>
          <w:tab w:val="left" w:pos="660"/>
          <w:tab w:val="right" w:leader="dot" w:pos="10456"/>
        </w:tabs>
        <w:rPr>
          <w:noProof/>
          <w:lang w:eastAsia="it-IT"/>
        </w:rPr>
      </w:pPr>
      <w:hyperlink w:anchor="_Toc526952446" w:history="1">
        <w:r w:rsidRPr="00805640">
          <w:rPr>
            <w:rStyle w:val="Hyperlien"/>
            <w:rFonts w:ascii="Ebrima" w:hAnsi="Ebrima"/>
            <w:bCs/>
            <w:noProof/>
          </w:rPr>
          <w:t>2.</w:t>
        </w:r>
        <w:r>
          <w:rPr>
            <w:noProof/>
            <w:lang w:eastAsia="it-IT"/>
          </w:rPr>
          <w:tab/>
        </w:r>
        <w:r w:rsidRPr="00805640">
          <w:rPr>
            <w:rStyle w:val="Hyperlien"/>
            <w:rFonts w:asciiTheme="majorHAnsi" w:eastAsiaTheme="majorEastAsia" w:hAnsiTheme="majorHAnsi" w:cstheme="majorBidi"/>
            <w:bCs/>
            <w:noProof/>
          </w:rPr>
          <w:t>I rapporti internazionali: si va verso la Prima guerra mondiale</w:t>
        </w:r>
        <w:r>
          <w:rPr>
            <w:noProof/>
            <w:webHidden/>
          </w:rPr>
          <w:tab/>
        </w:r>
        <w:r w:rsidR="007F7E7B">
          <w:rPr>
            <w:noProof/>
            <w:webHidden/>
          </w:rPr>
          <w:fldChar w:fldCharType="begin"/>
        </w:r>
        <w:r>
          <w:rPr>
            <w:noProof/>
            <w:webHidden/>
          </w:rPr>
          <w:instrText xml:space="preserve"> PAGEREF _Toc526952446 \h </w:instrText>
        </w:r>
        <w:r w:rsidR="007F7E7B">
          <w:rPr>
            <w:noProof/>
            <w:webHidden/>
          </w:rPr>
        </w:r>
        <w:r w:rsidR="007F7E7B">
          <w:rPr>
            <w:noProof/>
            <w:webHidden/>
          </w:rPr>
          <w:fldChar w:fldCharType="separate"/>
        </w:r>
        <w:r w:rsidR="009007D8">
          <w:rPr>
            <w:noProof/>
            <w:webHidden/>
          </w:rPr>
          <w:t>3</w:t>
        </w:r>
        <w:r w:rsidR="007F7E7B">
          <w:rPr>
            <w:noProof/>
            <w:webHidden/>
          </w:rPr>
          <w:fldChar w:fldCharType="end"/>
        </w:r>
      </w:hyperlink>
    </w:p>
    <w:p w14:paraId="399964E8" w14:textId="77777777" w:rsidR="00FE5FE7" w:rsidRDefault="00FE5FE7" w:rsidP="00EE1389">
      <w:pPr>
        <w:pStyle w:val="TM3"/>
        <w:tabs>
          <w:tab w:val="right" w:leader="dot" w:pos="10456"/>
        </w:tabs>
        <w:ind w:left="709"/>
        <w:rPr>
          <w:noProof/>
          <w:lang w:eastAsia="it-IT"/>
        </w:rPr>
      </w:pPr>
      <w:hyperlink w:anchor="_Toc526952447" w:history="1">
        <w:r w:rsidRPr="00805640">
          <w:rPr>
            <w:rStyle w:val="Hyperlien"/>
            <w:noProof/>
          </w:rPr>
          <w:t>2.1</w:t>
        </w:r>
        <w:r w:rsidR="00EE1389">
          <w:rPr>
            <w:rStyle w:val="Hyperlien"/>
            <w:noProof/>
          </w:rPr>
          <w:t xml:space="preserve">  </w:t>
        </w:r>
        <w:r w:rsidRPr="00805640">
          <w:rPr>
            <w:rStyle w:val="Hyperlien"/>
            <w:noProof/>
          </w:rPr>
          <w:t xml:space="preserve"> Il ruolo della Germania di Bismarck e di Guglielmo II nei rapporti internazionali e la formazione di due sistemi di alleanze (Triplice Alleanza e Triplice Intesa)</w:t>
        </w:r>
        <w:r>
          <w:rPr>
            <w:noProof/>
            <w:webHidden/>
          </w:rPr>
          <w:tab/>
        </w:r>
        <w:r w:rsidR="007F7E7B">
          <w:rPr>
            <w:noProof/>
            <w:webHidden/>
          </w:rPr>
          <w:fldChar w:fldCharType="begin"/>
        </w:r>
        <w:r>
          <w:rPr>
            <w:noProof/>
            <w:webHidden/>
          </w:rPr>
          <w:instrText xml:space="preserve"> PAGEREF _Toc526952447 \h </w:instrText>
        </w:r>
        <w:r w:rsidR="007F7E7B">
          <w:rPr>
            <w:noProof/>
            <w:webHidden/>
          </w:rPr>
        </w:r>
        <w:r w:rsidR="007F7E7B">
          <w:rPr>
            <w:noProof/>
            <w:webHidden/>
          </w:rPr>
          <w:fldChar w:fldCharType="separate"/>
        </w:r>
        <w:r w:rsidR="009007D8">
          <w:rPr>
            <w:noProof/>
            <w:webHidden/>
          </w:rPr>
          <w:t>3</w:t>
        </w:r>
        <w:r w:rsidR="007F7E7B">
          <w:rPr>
            <w:noProof/>
            <w:webHidden/>
          </w:rPr>
          <w:fldChar w:fldCharType="end"/>
        </w:r>
      </w:hyperlink>
    </w:p>
    <w:p w14:paraId="4CC0EA41" w14:textId="77777777" w:rsidR="00FE5FE7" w:rsidRDefault="00EE1389" w:rsidP="00EE1389">
      <w:pPr>
        <w:pStyle w:val="TM3"/>
        <w:tabs>
          <w:tab w:val="right" w:leader="dot" w:pos="10456"/>
        </w:tabs>
        <w:ind w:left="709"/>
        <w:rPr>
          <w:noProof/>
          <w:lang w:eastAsia="it-IT"/>
        </w:rPr>
      </w:pPr>
      <w:hyperlink w:anchor="_Toc526952448" w:history="1">
        <w:r>
          <w:rPr>
            <w:rStyle w:val="Hyperlien"/>
            <w:noProof/>
          </w:rPr>
          <w:t xml:space="preserve">2.2. </w:t>
        </w:r>
        <w:r w:rsidR="00FE5FE7" w:rsidRPr="00805640">
          <w:rPr>
            <w:rStyle w:val="Hyperlien"/>
            <w:noProof/>
          </w:rPr>
          <w:t xml:space="preserve"> Imperialismo e colonialismo</w:t>
        </w:r>
        <w:r w:rsidR="00FE5FE7">
          <w:rPr>
            <w:noProof/>
            <w:webHidden/>
          </w:rPr>
          <w:tab/>
        </w:r>
        <w:r w:rsidR="007F7E7B">
          <w:rPr>
            <w:noProof/>
            <w:webHidden/>
          </w:rPr>
          <w:fldChar w:fldCharType="begin"/>
        </w:r>
        <w:r w:rsidR="00FE5FE7">
          <w:rPr>
            <w:noProof/>
            <w:webHidden/>
          </w:rPr>
          <w:instrText xml:space="preserve"> PAGEREF _Toc526952448 \h </w:instrText>
        </w:r>
        <w:r w:rsidR="007F7E7B">
          <w:rPr>
            <w:noProof/>
            <w:webHidden/>
          </w:rPr>
        </w:r>
        <w:r w:rsidR="007F7E7B">
          <w:rPr>
            <w:noProof/>
            <w:webHidden/>
          </w:rPr>
          <w:fldChar w:fldCharType="separate"/>
        </w:r>
        <w:r w:rsidR="009007D8">
          <w:rPr>
            <w:noProof/>
            <w:webHidden/>
          </w:rPr>
          <w:t>5</w:t>
        </w:r>
        <w:r w:rsidR="007F7E7B">
          <w:rPr>
            <w:noProof/>
            <w:webHidden/>
          </w:rPr>
          <w:fldChar w:fldCharType="end"/>
        </w:r>
      </w:hyperlink>
    </w:p>
    <w:p w14:paraId="1FE78E84" w14:textId="77777777" w:rsidR="00FE5FE7" w:rsidRDefault="00EE1389" w:rsidP="00EE1389">
      <w:pPr>
        <w:pStyle w:val="TM3"/>
        <w:tabs>
          <w:tab w:val="right" w:leader="dot" w:pos="10456"/>
        </w:tabs>
        <w:ind w:left="709"/>
        <w:rPr>
          <w:noProof/>
          <w:lang w:eastAsia="it-IT"/>
        </w:rPr>
      </w:pPr>
      <w:hyperlink w:anchor="_Toc526952449" w:history="1">
        <w:r>
          <w:rPr>
            <w:rStyle w:val="Hyperlien"/>
            <w:noProof/>
          </w:rPr>
          <w:t xml:space="preserve">2.3 </w:t>
        </w:r>
        <w:r w:rsidR="00FE5FE7" w:rsidRPr="00805640">
          <w:rPr>
            <w:rStyle w:val="Hyperlien"/>
            <w:noProof/>
          </w:rPr>
          <w:t xml:space="preserve"> La nuova configurazione della situazione internazionale agli inizi del ‘900</w:t>
        </w:r>
        <w:r w:rsidR="00FE5FE7">
          <w:rPr>
            <w:noProof/>
            <w:webHidden/>
          </w:rPr>
          <w:tab/>
        </w:r>
        <w:r w:rsidR="007F7E7B">
          <w:rPr>
            <w:noProof/>
            <w:webHidden/>
          </w:rPr>
          <w:fldChar w:fldCharType="begin"/>
        </w:r>
        <w:r w:rsidR="00FE5FE7">
          <w:rPr>
            <w:noProof/>
            <w:webHidden/>
          </w:rPr>
          <w:instrText xml:space="preserve"> PAGEREF _Toc526952449 \h </w:instrText>
        </w:r>
        <w:r w:rsidR="007F7E7B">
          <w:rPr>
            <w:noProof/>
            <w:webHidden/>
          </w:rPr>
        </w:r>
        <w:r w:rsidR="007F7E7B">
          <w:rPr>
            <w:noProof/>
            <w:webHidden/>
          </w:rPr>
          <w:fldChar w:fldCharType="separate"/>
        </w:r>
        <w:r w:rsidR="009007D8">
          <w:rPr>
            <w:noProof/>
            <w:webHidden/>
          </w:rPr>
          <w:t>7</w:t>
        </w:r>
        <w:r w:rsidR="007F7E7B">
          <w:rPr>
            <w:noProof/>
            <w:webHidden/>
          </w:rPr>
          <w:fldChar w:fldCharType="end"/>
        </w:r>
      </w:hyperlink>
    </w:p>
    <w:p w14:paraId="11531BB2" w14:textId="77777777" w:rsidR="00FE5FE7" w:rsidRDefault="00FE5FE7">
      <w:pPr>
        <w:pStyle w:val="TM2"/>
        <w:tabs>
          <w:tab w:val="left" w:pos="660"/>
          <w:tab w:val="right" w:leader="dot" w:pos="10456"/>
        </w:tabs>
        <w:rPr>
          <w:noProof/>
          <w:lang w:eastAsia="it-IT"/>
        </w:rPr>
      </w:pPr>
      <w:hyperlink w:anchor="_Toc526952450" w:history="1">
        <w:r w:rsidRPr="00805640">
          <w:rPr>
            <w:rStyle w:val="Hyperlien"/>
            <w:rFonts w:ascii="Ebrima" w:hAnsi="Ebrima"/>
            <w:bCs/>
            <w:noProof/>
          </w:rPr>
          <w:t>3.</w:t>
        </w:r>
        <w:r>
          <w:rPr>
            <w:noProof/>
            <w:lang w:eastAsia="it-IT"/>
          </w:rPr>
          <w:tab/>
        </w:r>
        <w:r w:rsidRPr="00805640">
          <w:rPr>
            <w:rStyle w:val="Hyperlien"/>
            <w:rFonts w:asciiTheme="majorHAnsi" w:eastAsiaTheme="majorEastAsia" w:hAnsiTheme="majorHAnsi" w:cstheme="majorBidi"/>
            <w:bCs/>
            <w:noProof/>
          </w:rPr>
          <w:t>La politica interna dei vari Stati: si assiste a processi di democratizzazione</w:t>
        </w:r>
        <w:r>
          <w:rPr>
            <w:noProof/>
            <w:webHidden/>
          </w:rPr>
          <w:tab/>
        </w:r>
        <w:r w:rsidR="007F7E7B">
          <w:rPr>
            <w:noProof/>
            <w:webHidden/>
          </w:rPr>
          <w:fldChar w:fldCharType="begin"/>
        </w:r>
        <w:r>
          <w:rPr>
            <w:noProof/>
            <w:webHidden/>
          </w:rPr>
          <w:instrText xml:space="preserve"> PAGEREF _Toc526952450 \h </w:instrText>
        </w:r>
        <w:r w:rsidR="007F7E7B">
          <w:rPr>
            <w:noProof/>
            <w:webHidden/>
          </w:rPr>
        </w:r>
        <w:r w:rsidR="007F7E7B">
          <w:rPr>
            <w:noProof/>
            <w:webHidden/>
          </w:rPr>
          <w:fldChar w:fldCharType="separate"/>
        </w:r>
        <w:r w:rsidR="009007D8">
          <w:rPr>
            <w:noProof/>
            <w:webHidden/>
          </w:rPr>
          <w:t>10</w:t>
        </w:r>
        <w:r w:rsidR="007F7E7B">
          <w:rPr>
            <w:noProof/>
            <w:webHidden/>
          </w:rPr>
          <w:fldChar w:fldCharType="end"/>
        </w:r>
      </w:hyperlink>
    </w:p>
    <w:p w14:paraId="3C5A48EA" w14:textId="77777777" w:rsidR="00FE5FE7" w:rsidRDefault="00FE5FE7">
      <w:pPr>
        <w:pStyle w:val="TM2"/>
        <w:tabs>
          <w:tab w:val="left" w:pos="660"/>
          <w:tab w:val="right" w:leader="dot" w:pos="10456"/>
        </w:tabs>
        <w:rPr>
          <w:noProof/>
          <w:lang w:eastAsia="it-IT"/>
        </w:rPr>
      </w:pPr>
      <w:hyperlink w:anchor="_Toc526952451" w:history="1">
        <w:r w:rsidRPr="00805640">
          <w:rPr>
            <w:rStyle w:val="Hyperlien"/>
            <w:rFonts w:ascii="Ebrima" w:hAnsi="Ebrima"/>
            <w:bCs/>
            <w:noProof/>
          </w:rPr>
          <w:t>4.</w:t>
        </w:r>
        <w:r>
          <w:rPr>
            <w:noProof/>
            <w:lang w:eastAsia="it-IT"/>
          </w:rPr>
          <w:tab/>
        </w:r>
        <w:r w:rsidRPr="00805640">
          <w:rPr>
            <w:rStyle w:val="Hyperlien"/>
            <w:rFonts w:asciiTheme="majorHAnsi" w:eastAsiaTheme="majorEastAsia" w:hAnsiTheme="majorHAnsi" w:cstheme="majorBidi"/>
            <w:bCs/>
            <w:noProof/>
          </w:rPr>
          <w:t>I protagonisti dell’eta’ degli imperi (1870-1914)</w:t>
        </w:r>
        <w:r>
          <w:rPr>
            <w:noProof/>
            <w:webHidden/>
          </w:rPr>
          <w:tab/>
        </w:r>
        <w:r w:rsidR="007F7E7B">
          <w:rPr>
            <w:noProof/>
            <w:webHidden/>
          </w:rPr>
          <w:fldChar w:fldCharType="begin"/>
        </w:r>
        <w:r>
          <w:rPr>
            <w:noProof/>
            <w:webHidden/>
          </w:rPr>
          <w:instrText xml:space="preserve"> PAGEREF _Toc526952451 \h </w:instrText>
        </w:r>
        <w:r w:rsidR="007F7E7B">
          <w:rPr>
            <w:noProof/>
            <w:webHidden/>
          </w:rPr>
        </w:r>
        <w:r w:rsidR="007F7E7B">
          <w:rPr>
            <w:noProof/>
            <w:webHidden/>
          </w:rPr>
          <w:fldChar w:fldCharType="separate"/>
        </w:r>
        <w:r w:rsidR="009007D8">
          <w:rPr>
            <w:noProof/>
            <w:webHidden/>
          </w:rPr>
          <w:t>11</w:t>
        </w:r>
        <w:r w:rsidR="007F7E7B">
          <w:rPr>
            <w:noProof/>
            <w:webHidden/>
          </w:rPr>
          <w:fldChar w:fldCharType="end"/>
        </w:r>
      </w:hyperlink>
    </w:p>
    <w:p w14:paraId="6EAC1D42" w14:textId="77777777" w:rsidR="00FE5FE7" w:rsidRDefault="00FE5FE7">
      <w:pPr>
        <w:pStyle w:val="TM2"/>
        <w:tabs>
          <w:tab w:val="left" w:pos="660"/>
          <w:tab w:val="right" w:leader="dot" w:pos="10456"/>
        </w:tabs>
        <w:rPr>
          <w:noProof/>
          <w:lang w:eastAsia="it-IT"/>
        </w:rPr>
      </w:pPr>
      <w:hyperlink w:anchor="_Toc526952452" w:history="1">
        <w:r w:rsidRPr="00805640">
          <w:rPr>
            <w:rStyle w:val="Hyperlien"/>
            <w:rFonts w:ascii="Ebrima" w:hAnsi="Ebrima"/>
            <w:bCs/>
            <w:noProof/>
          </w:rPr>
          <w:t>5.</w:t>
        </w:r>
        <w:r>
          <w:rPr>
            <w:noProof/>
            <w:lang w:eastAsia="it-IT"/>
          </w:rPr>
          <w:tab/>
        </w:r>
        <w:r w:rsidRPr="00805640">
          <w:rPr>
            <w:rStyle w:val="Hyperlien"/>
            <w:rFonts w:asciiTheme="majorHAnsi" w:eastAsiaTheme="majorEastAsia" w:hAnsiTheme="majorHAnsi" w:cstheme="majorBidi"/>
            <w:bCs/>
            <w:noProof/>
          </w:rPr>
          <w:t>Cartine</w:t>
        </w:r>
        <w:r>
          <w:rPr>
            <w:noProof/>
            <w:webHidden/>
          </w:rPr>
          <w:tab/>
        </w:r>
        <w:r w:rsidR="007F7E7B">
          <w:rPr>
            <w:noProof/>
            <w:webHidden/>
          </w:rPr>
          <w:fldChar w:fldCharType="begin"/>
        </w:r>
        <w:r>
          <w:rPr>
            <w:noProof/>
            <w:webHidden/>
          </w:rPr>
          <w:instrText xml:space="preserve"> PAGEREF _Toc526952452 \h </w:instrText>
        </w:r>
        <w:r w:rsidR="007F7E7B">
          <w:rPr>
            <w:noProof/>
            <w:webHidden/>
          </w:rPr>
        </w:r>
        <w:r w:rsidR="007F7E7B">
          <w:rPr>
            <w:noProof/>
            <w:webHidden/>
          </w:rPr>
          <w:fldChar w:fldCharType="separate"/>
        </w:r>
        <w:r w:rsidR="009007D8">
          <w:rPr>
            <w:noProof/>
            <w:webHidden/>
          </w:rPr>
          <w:t>11</w:t>
        </w:r>
        <w:r w:rsidR="007F7E7B">
          <w:rPr>
            <w:noProof/>
            <w:webHidden/>
          </w:rPr>
          <w:fldChar w:fldCharType="end"/>
        </w:r>
      </w:hyperlink>
    </w:p>
    <w:p w14:paraId="5BEB6E87" w14:textId="77777777" w:rsidR="00FE5FE7" w:rsidRDefault="00FE5FE7">
      <w:pPr>
        <w:pStyle w:val="TM2"/>
        <w:tabs>
          <w:tab w:val="left" w:pos="660"/>
          <w:tab w:val="right" w:leader="dot" w:pos="10456"/>
        </w:tabs>
        <w:rPr>
          <w:noProof/>
          <w:lang w:eastAsia="it-IT"/>
        </w:rPr>
      </w:pPr>
      <w:hyperlink w:anchor="_Toc526952453" w:history="1">
        <w:r w:rsidRPr="00805640">
          <w:rPr>
            <w:rStyle w:val="Hyperlien"/>
            <w:rFonts w:ascii="Ebrima" w:hAnsi="Ebrima"/>
            <w:bCs/>
            <w:noProof/>
          </w:rPr>
          <w:t>6.</w:t>
        </w:r>
        <w:r>
          <w:rPr>
            <w:noProof/>
            <w:lang w:eastAsia="it-IT"/>
          </w:rPr>
          <w:tab/>
        </w:r>
        <w:r w:rsidRPr="00805640">
          <w:rPr>
            <w:rStyle w:val="Hyperlien"/>
            <w:rFonts w:asciiTheme="majorHAnsi" w:eastAsiaTheme="majorEastAsia" w:hAnsiTheme="majorHAnsi" w:cstheme="majorBidi"/>
            <w:bCs/>
            <w:noProof/>
          </w:rPr>
          <w:t>Domande per il ripasso</w:t>
        </w:r>
        <w:r>
          <w:rPr>
            <w:noProof/>
            <w:webHidden/>
          </w:rPr>
          <w:tab/>
        </w:r>
        <w:r w:rsidR="007F7E7B">
          <w:rPr>
            <w:noProof/>
            <w:webHidden/>
          </w:rPr>
          <w:fldChar w:fldCharType="begin"/>
        </w:r>
        <w:r>
          <w:rPr>
            <w:noProof/>
            <w:webHidden/>
          </w:rPr>
          <w:instrText xml:space="preserve"> PAGEREF _Toc526952453 \h </w:instrText>
        </w:r>
        <w:r w:rsidR="007F7E7B">
          <w:rPr>
            <w:noProof/>
            <w:webHidden/>
          </w:rPr>
        </w:r>
        <w:r w:rsidR="007F7E7B">
          <w:rPr>
            <w:noProof/>
            <w:webHidden/>
          </w:rPr>
          <w:fldChar w:fldCharType="separate"/>
        </w:r>
        <w:r w:rsidR="009007D8">
          <w:rPr>
            <w:noProof/>
            <w:webHidden/>
          </w:rPr>
          <w:t>11</w:t>
        </w:r>
        <w:r w:rsidR="007F7E7B">
          <w:rPr>
            <w:noProof/>
            <w:webHidden/>
          </w:rPr>
          <w:fldChar w:fldCharType="end"/>
        </w:r>
      </w:hyperlink>
    </w:p>
    <w:p w14:paraId="71FC0D21" w14:textId="77777777" w:rsidR="002E42F0" w:rsidRPr="00A72A2B" w:rsidRDefault="007F7E7B" w:rsidP="00A72A2B">
      <w:pPr>
        <w:spacing w:before="60" w:after="60"/>
        <w:ind w:left="2124"/>
        <w:jc w:val="both"/>
        <w:rPr>
          <w:rFonts w:ascii="Ebrima" w:eastAsia="Malgun Gothic Semilight" w:hAnsi="Ebrima" w:cs="Calibri"/>
          <w:b/>
          <w:color w:val="002060"/>
          <w:sz w:val="16"/>
          <w:szCs w:val="16"/>
        </w:rPr>
      </w:pPr>
      <w:r>
        <w:rPr>
          <w:rFonts w:ascii="Ebrima" w:eastAsia="Malgun Gothic Semilight" w:hAnsi="Ebrima" w:cs="Calibri"/>
          <w:b/>
          <w:color w:val="002060"/>
          <w:sz w:val="16"/>
          <w:szCs w:val="16"/>
        </w:rPr>
        <w:fldChar w:fldCharType="end"/>
      </w:r>
      <w:r w:rsidR="00F105B8">
        <w:rPr>
          <w:rFonts w:ascii="Ebrima" w:eastAsia="Malgun Gothic Semilight" w:hAnsi="Ebrima" w:cs="Calibri"/>
          <w:b/>
          <w:color w:val="002060"/>
          <w:sz w:val="16"/>
          <w:szCs w:val="16"/>
        </w:rPr>
        <w:br w:type="page"/>
      </w:r>
      <w:r w:rsidR="002E42F0" w:rsidRPr="00A72A2B">
        <w:rPr>
          <w:rFonts w:ascii="Ebrima" w:eastAsia="Malgun Gothic Semilight" w:hAnsi="Ebrima" w:cs="Calibri"/>
          <w:b/>
          <w:color w:val="002060"/>
          <w:sz w:val="16"/>
          <w:szCs w:val="16"/>
        </w:rPr>
        <w:lastRenderedPageBreak/>
        <w:t>SINTESI</w:t>
      </w:r>
    </w:p>
    <w:p w14:paraId="6D908DE4" w14:textId="77777777" w:rsidR="008B22A9" w:rsidRPr="00A72A2B" w:rsidRDefault="002E42F0" w:rsidP="00F105B8">
      <w:pPr>
        <w:spacing w:before="60" w:after="60"/>
        <w:ind w:left="2124"/>
        <w:jc w:val="both"/>
        <w:rPr>
          <w:rFonts w:ascii="Ebrima" w:eastAsia="Malgun Gothic Semilight" w:hAnsi="Ebrima" w:cs="Calibri"/>
          <w:b/>
          <w:color w:val="002060"/>
          <w:sz w:val="16"/>
          <w:szCs w:val="16"/>
        </w:rPr>
      </w:pPr>
      <w:r w:rsidRPr="00A72A2B">
        <w:rPr>
          <w:rFonts w:ascii="Ebrima" w:eastAsia="Malgun Gothic Semilight" w:hAnsi="Ebrima" w:cs="Calibri"/>
          <w:b/>
          <w:color w:val="002060"/>
          <w:sz w:val="16"/>
          <w:szCs w:val="16"/>
        </w:rPr>
        <w:t>La b</w:t>
      </w:r>
      <w:r w:rsidR="008B22A9" w:rsidRPr="00A72A2B">
        <w:rPr>
          <w:rFonts w:ascii="Ebrima" w:eastAsia="Malgun Gothic Semilight" w:hAnsi="Ebrima" w:cs="Calibri"/>
          <w:b/>
          <w:color w:val="002060"/>
          <w:sz w:val="16"/>
          <w:szCs w:val="16"/>
        </w:rPr>
        <w:t xml:space="preserve">elle époque o </w:t>
      </w:r>
      <w:r w:rsidRPr="00A72A2B">
        <w:rPr>
          <w:rFonts w:ascii="Ebrima" w:eastAsia="Malgun Gothic Semilight" w:hAnsi="Ebrima" w:cs="Calibri"/>
          <w:b/>
          <w:color w:val="002060"/>
          <w:sz w:val="16"/>
          <w:szCs w:val="16"/>
        </w:rPr>
        <w:t>l’</w:t>
      </w:r>
      <w:r w:rsidR="008B22A9" w:rsidRPr="00A72A2B">
        <w:rPr>
          <w:rFonts w:ascii="Ebrima" w:eastAsia="Malgun Gothic Semilight" w:hAnsi="Ebrima" w:cs="Calibri"/>
          <w:b/>
          <w:color w:val="002060"/>
          <w:sz w:val="16"/>
          <w:szCs w:val="16"/>
        </w:rPr>
        <w:t>età degli imperi</w:t>
      </w:r>
      <w:r w:rsidR="00520257" w:rsidRPr="00A72A2B">
        <w:rPr>
          <w:rFonts w:ascii="Ebrima" w:eastAsia="Malgun Gothic Semilight" w:hAnsi="Ebrima" w:cs="Calibri"/>
          <w:b/>
          <w:color w:val="002060"/>
          <w:sz w:val="16"/>
          <w:szCs w:val="16"/>
        </w:rPr>
        <w:t xml:space="preserve"> (1870-1914)</w:t>
      </w:r>
    </w:p>
    <w:p w14:paraId="5DA05B0A" w14:textId="77777777" w:rsidR="002E42F0" w:rsidRPr="00A72A2B" w:rsidRDefault="00970ACB" w:rsidP="00F105B8">
      <w:pPr>
        <w:spacing w:before="60" w:after="60"/>
        <w:ind w:left="2124"/>
        <w:jc w:val="both"/>
        <w:rPr>
          <w:rFonts w:ascii="Ebrima" w:eastAsia="Malgun Gothic Semilight" w:hAnsi="Ebrima" w:cs="Calibri"/>
          <w:b/>
          <w:color w:val="002060"/>
          <w:sz w:val="16"/>
          <w:szCs w:val="16"/>
        </w:rPr>
      </w:pPr>
      <w:r w:rsidRPr="00A72A2B">
        <w:rPr>
          <w:rFonts w:ascii="Ebrima" w:eastAsia="Malgun Gothic Semilight" w:hAnsi="Ebrima" w:cs="Calibri"/>
          <w:b/>
          <w:color w:val="002060"/>
          <w:sz w:val="16"/>
          <w:szCs w:val="16"/>
        </w:rPr>
        <w:t xml:space="preserve"> </w:t>
      </w:r>
    </w:p>
    <w:p w14:paraId="6BD1682B" w14:textId="77777777" w:rsidR="00EB79EE" w:rsidRPr="00A72A2B" w:rsidRDefault="00F80FCD" w:rsidP="00F105B8">
      <w:pPr>
        <w:numPr>
          <w:ilvl w:val="0"/>
          <w:numId w:val="32"/>
        </w:numPr>
        <w:spacing w:before="60" w:after="60"/>
        <w:jc w:val="both"/>
        <w:rPr>
          <w:rFonts w:ascii="Ebrima" w:eastAsia="Malgun Gothic Semilight" w:hAnsi="Ebrima" w:cs="Calibri"/>
          <w:color w:val="002060"/>
          <w:sz w:val="16"/>
          <w:szCs w:val="16"/>
        </w:rPr>
      </w:pPr>
      <w:r w:rsidRPr="00A72A2B">
        <w:rPr>
          <w:rFonts w:ascii="Ebrima" w:eastAsia="Malgun Gothic Semilight" w:hAnsi="Ebrima" w:cs="Calibri"/>
          <w:color w:val="002060"/>
          <w:sz w:val="16"/>
          <w:szCs w:val="16"/>
        </w:rPr>
        <w:t xml:space="preserve">Si </w:t>
      </w:r>
      <w:r w:rsidR="002A2582" w:rsidRPr="00A72A2B">
        <w:rPr>
          <w:rFonts w:ascii="Ebrima" w:eastAsia="Malgun Gothic Semilight" w:hAnsi="Ebrima" w:cs="Calibri"/>
          <w:color w:val="002060"/>
          <w:sz w:val="16"/>
          <w:szCs w:val="16"/>
        </w:rPr>
        <w:t xml:space="preserve">definisce questo periodo come </w:t>
      </w:r>
      <w:r w:rsidR="008B22A9" w:rsidRPr="00A72A2B">
        <w:rPr>
          <w:rFonts w:ascii="Ebrima" w:eastAsia="Malgun Gothic Semilight" w:hAnsi="Ebrima" w:cs="Calibri"/>
          <w:color w:val="002060"/>
          <w:sz w:val="16"/>
          <w:szCs w:val="16"/>
          <w:u w:val="single"/>
        </w:rPr>
        <w:t>Belle époque</w:t>
      </w:r>
      <w:r w:rsidR="002A2582" w:rsidRPr="00A72A2B">
        <w:rPr>
          <w:rFonts w:ascii="Ebrima" w:eastAsia="Malgun Gothic Semilight" w:hAnsi="Ebrima" w:cs="Calibri"/>
          <w:color w:val="002060"/>
          <w:sz w:val="16"/>
          <w:szCs w:val="16"/>
        </w:rPr>
        <w:t xml:space="preserve"> perché si tratta di una fase </w:t>
      </w:r>
      <w:r w:rsidR="008B22A9" w:rsidRPr="00A72A2B">
        <w:rPr>
          <w:rFonts w:ascii="Ebrima" w:eastAsia="Malgun Gothic Semilight" w:hAnsi="Ebrima" w:cs="Calibri"/>
          <w:color w:val="002060"/>
          <w:sz w:val="16"/>
          <w:szCs w:val="16"/>
        </w:rPr>
        <w:t>di crescita e di democratizzazione all’interno degli Stati, anche se non mancano tensioni (l’Inghilterra vittoriana, la Francia della Terza repubblica, l’Italia giolittiana)</w:t>
      </w:r>
    </w:p>
    <w:p w14:paraId="5B963C25" w14:textId="77777777" w:rsidR="008B22A9" w:rsidRPr="00A72A2B" w:rsidRDefault="00F80FCD" w:rsidP="00F105B8">
      <w:pPr>
        <w:spacing w:before="60" w:after="60"/>
        <w:ind w:left="2484"/>
        <w:jc w:val="both"/>
        <w:rPr>
          <w:rFonts w:ascii="Ebrima" w:eastAsia="Malgun Gothic Semilight" w:hAnsi="Ebrima" w:cs="Calibri"/>
          <w:color w:val="002060"/>
          <w:sz w:val="16"/>
          <w:szCs w:val="16"/>
        </w:rPr>
      </w:pPr>
      <w:r w:rsidRPr="00A72A2B">
        <w:rPr>
          <w:rFonts w:ascii="Ebrima" w:eastAsia="Malgun Gothic Semilight" w:hAnsi="Ebrima" w:cs="Calibri"/>
          <w:color w:val="002060"/>
          <w:sz w:val="16"/>
          <w:szCs w:val="16"/>
        </w:rPr>
        <w:t xml:space="preserve">Si </w:t>
      </w:r>
      <w:r w:rsidR="002A2582" w:rsidRPr="00A72A2B">
        <w:rPr>
          <w:rFonts w:ascii="Ebrima" w:eastAsia="Malgun Gothic Semilight" w:hAnsi="Ebrima" w:cs="Calibri"/>
          <w:color w:val="002060"/>
          <w:sz w:val="16"/>
          <w:szCs w:val="16"/>
        </w:rPr>
        <w:t xml:space="preserve">definisce questo lasso di tempo anche come </w:t>
      </w:r>
      <w:r w:rsidR="002A2582" w:rsidRPr="00A72A2B">
        <w:rPr>
          <w:rFonts w:ascii="Ebrima" w:eastAsia="Malgun Gothic Semilight" w:hAnsi="Ebrima" w:cs="Calibri"/>
          <w:color w:val="002060"/>
          <w:sz w:val="16"/>
          <w:szCs w:val="16"/>
          <w:u w:val="single"/>
        </w:rPr>
        <w:t>e</w:t>
      </w:r>
      <w:r w:rsidRPr="00A72A2B">
        <w:rPr>
          <w:rFonts w:ascii="Ebrima" w:eastAsia="Malgun Gothic Semilight" w:hAnsi="Ebrima" w:cs="Calibri"/>
          <w:color w:val="002060"/>
          <w:sz w:val="16"/>
          <w:szCs w:val="16"/>
          <w:u w:val="single"/>
        </w:rPr>
        <w:t>tà degli imperi</w:t>
      </w:r>
      <w:r w:rsidRPr="00A72A2B">
        <w:rPr>
          <w:rFonts w:ascii="Ebrima" w:eastAsia="Malgun Gothic Semilight" w:hAnsi="Ebrima" w:cs="Calibri"/>
          <w:color w:val="002060"/>
          <w:sz w:val="16"/>
          <w:szCs w:val="16"/>
        </w:rPr>
        <w:t xml:space="preserve">, perché esistono </w:t>
      </w:r>
      <w:r w:rsidR="008B22A9" w:rsidRPr="00A72A2B">
        <w:rPr>
          <w:rFonts w:ascii="Ebrima" w:eastAsia="Malgun Gothic Semilight" w:hAnsi="Ebrima" w:cs="Calibri"/>
          <w:color w:val="002060"/>
          <w:sz w:val="16"/>
          <w:szCs w:val="16"/>
        </w:rPr>
        <w:t xml:space="preserve">quattro imperi </w:t>
      </w:r>
      <w:r w:rsidRPr="00A72A2B">
        <w:rPr>
          <w:rFonts w:ascii="Ebrima" w:eastAsia="Malgun Gothic Semilight" w:hAnsi="Ebrima" w:cs="Calibri"/>
          <w:color w:val="002060"/>
          <w:sz w:val="16"/>
          <w:szCs w:val="16"/>
        </w:rPr>
        <w:t xml:space="preserve">che sono </w:t>
      </w:r>
      <w:r w:rsidR="008B22A9" w:rsidRPr="00A72A2B">
        <w:rPr>
          <w:rFonts w:ascii="Ebrima" w:eastAsia="Malgun Gothic Semilight" w:hAnsi="Ebrima" w:cs="Calibri"/>
          <w:color w:val="002060"/>
          <w:sz w:val="16"/>
          <w:szCs w:val="16"/>
        </w:rPr>
        <w:t xml:space="preserve">protagonisti di quest’epoca: Germania, Russia, </w:t>
      </w:r>
      <w:r w:rsidRPr="00A72A2B">
        <w:rPr>
          <w:rFonts w:ascii="Ebrima" w:eastAsia="Malgun Gothic Semilight" w:hAnsi="Ebrima" w:cs="Calibri"/>
          <w:color w:val="002060"/>
          <w:sz w:val="16"/>
          <w:szCs w:val="16"/>
        </w:rPr>
        <w:t>Impero ottomano, Austria</w:t>
      </w:r>
      <w:r w:rsidR="000A5FB7" w:rsidRPr="00A72A2B">
        <w:rPr>
          <w:rFonts w:ascii="Ebrima" w:eastAsia="Malgun Gothic Semilight" w:hAnsi="Ebrima" w:cs="Calibri"/>
          <w:color w:val="002060"/>
          <w:sz w:val="16"/>
          <w:szCs w:val="16"/>
        </w:rPr>
        <w:t xml:space="preserve"> (</w:t>
      </w:r>
      <w:r w:rsidR="00DD36B7" w:rsidRPr="00A72A2B">
        <w:rPr>
          <w:rFonts w:ascii="Ebrima" w:eastAsia="Malgun Gothic Semilight" w:hAnsi="Ebrima" w:cs="Calibri"/>
          <w:color w:val="002060"/>
          <w:sz w:val="16"/>
          <w:szCs w:val="16"/>
        </w:rPr>
        <w:t>oltre agli imperi coloniali francese e inglese</w:t>
      </w:r>
      <w:r w:rsidR="000A5FB7" w:rsidRPr="00A72A2B">
        <w:rPr>
          <w:rFonts w:ascii="Ebrima" w:eastAsia="Malgun Gothic Semilight" w:hAnsi="Ebrima" w:cs="Calibri"/>
          <w:color w:val="002060"/>
          <w:sz w:val="16"/>
          <w:szCs w:val="16"/>
        </w:rPr>
        <w:t>)</w:t>
      </w:r>
    </w:p>
    <w:p w14:paraId="2D8E4177" w14:textId="77777777" w:rsidR="002E42F0" w:rsidRPr="00A72A2B" w:rsidRDefault="002E42F0" w:rsidP="00F105B8">
      <w:pPr>
        <w:spacing w:before="60" w:after="60"/>
        <w:ind w:left="2484"/>
        <w:jc w:val="both"/>
        <w:rPr>
          <w:rFonts w:ascii="Ebrima" w:eastAsia="Malgun Gothic Semilight" w:hAnsi="Ebrima" w:cs="Calibri"/>
          <w:color w:val="002060"/>
          <w:sz w:val="16"/>
          <w:szCs w:val="16"/>
        </w:rPr>
      </w:pPr>
    </w:p>
    <w:p w14:paraId="45724CE5" w14:textId="77777777" w:rsidR="00F80FCD" w:rsidRPr="00A72A2B" w:rsidRDefault="00F80FCD" w:rsidP="00F105B8">
      <w:pPr>
        <w:numPr>
          <w:ilvl w:val="0"/>
          <w:numId w:val="32"/>
        </w:numPr>
        <w:spacing w:before="60" w:after="60"/>
        <w:jc w:val="both"/>
        <w:rPr>
          <w:rFonts w:ascii="Ebrima" w:eastAsia="Malgun Gothic Semilight" w:hAnsi="Ebrima" w:cs="Calibri"/>
          <w:color w:val="002060"/>
          <w:sz w:val="16"/>
          <w:szCs w:val="16"/>
        </w:rPr>
      </w:pPr>
      <w:r w:rsidRPr="00A72A2B">
        <w:rPr>
          <w:rFonts w:ascii="Ebrima" w:eastAsia="Malgun Gothic Semilight" w:hAnsi="Ebrima" w:cs="Calibri"/>
          <w:color w:val="002060"/>
          <w:sz w:val="16"/>
          <w:szCs w:val="16"/>
        </w:rPr>
        <w:t xml:space="preserve">La </w:t>
      </w:r>
      <w:r w:rsidRPr="00A72A2B">
        <w:rPr>
          <w:rFonts w:ascii="Ebrima" w:eastAsia="Malgun Gothic Semilight" w:hAnsi="Ebrima" w:cs="Calibri"/>
          <w:color w:val="002060"/>
          <w:sz w:val="16"/>
          <w:szCs w:val="16"/>
          <w:u w:val="single"/>
        </w:rPr>
        <w:t>situazione internazionale</w:t>
      </w:r>
      <w:r w:rsidRPr="00A72A2B">
        <w:rPr>
          <w:rFonts w:ascii="Ebrima" w:eastAsia="Malgun Gothic Semilight" w:hAnsi="Ebrima" w:cs="Calibri"/>
          <w:color w:val="002060"/>
          <w:sz w:val="16"/>
          <w:szCs w:val="16"/>
        </w:rPr>
        <w:t xml:space="preserve"> è determinata essenzialmente da questi fattori: </w:t>
      </w:r>
    </w:p>
    <w:p w14:paraId="4CFCBECA" w14:textId="77777777" w:rsidR="00F80FCD" w:rsidRPr="00A72A2B" w:rsidRDefault="00F80FCD" w:rsidP="00F105B8">
      <w:pPr>
        <w:numPr>
          <w:ilvl w:val="0"/>
          <w:numId w:val="30"/>
        </w:numPr>
        <w:spacing w:before="60" w:after="60"/>
        <w:ind w:left="3552"/>
        <w:jc w:val="both"/>
        <w:rPr>
          <w:rFonts w:ascii="Ebrima" w:eastAsia="Malgun Gothic Semilight" w:hAnsi="Ebrima" w:cs="Calibri"/>
          <w:color w:val="002060"/>
          <w:sz w:val="16"/>
          <w:szCs w:val="16"/>
        </w:rPr>
      </w:pPr>
      <w:r w:rsidRPr="00A72A2B">
        <w:rPr>
          <w:rFonts w:ascii="Ebrima" w:eastAsia="Malgun Gothic Semilight" w:hAnsi="Ebrima" w:cs="Calibri"/>
          <w:color w:val="002060"/>
          <w:sz w:val="16"/>
          <w:szCs w:val="16"/>
        </w:rPr>
        <w:t xml:space="preserve">la volontà egemonica tedesca </w:t>
      </w:r>
      <w:r w:rsidR="002A2582" w:rsidRPr="00A72A2B">
        <w:rPr>
          <w:rFonts w:ascii="Ebrima" w:eastAsia="Malgun Gothic Semilight" w:hAnsi="Ebrima" w:cs="Calibri"/>
          <w:color w:val="002060"/>
          <w:sz w:val="16"/>
          <w:szCs w:val="16"/>
        </w:rPr>
        <w:t xml:space="preserve">in Europa </w:t>
      </w:r>
      <w:r w:rsidRPr="00A72A2B">
        <w:rPr>
          <w:rFonts w:ascii="Ebrima" w:eastAsia="Malgun Gothic Semilight" w:hAnsi="Ebrima" w:cs="Calibri"/>
          <w:color w:val="002060"/>
          <w:sz w:val="16"/>
          <w:szCs w:val="16"/>
        </w:rPr>
        <w:t xml:space="preserve">e la rivalità tra le potenze, che porta alla creazione di due sistemi di alleanze: Triplice Alleanza </w:t>
      </w:r>
      <w:r w:rsidR="002A2582" w:rsidRPr="00A72A2B">
        <w:rPr>
          <w:rFonts w:ascii="Ebrima" w:eastAsia="Malgun Gothic Semilight" w:hAnsi="Ebrima" w:cs="Calibri"/>
          <w:color w:val="002060"/>
          <w:sz w:val="16"/>
          <w:szCs w:val="16"/>
        </w:rPr>
        <w:t xml:space="preserve">(Germania, Austria, Italia) </w:t>
      </w:r>
      <w:r w:rsidRPr="00A72A2B">
        <w:rPr>
          <w:rFonts w:ascii="Ebrima" w:eastAsia="Malgun Gothic Semilight" w:hAnsi="Ebrima" w:cs="Calibri"/>
          <w:color w:val="002060"/>
          <w:sz w:val="16"/>
          <w:szCs w:val="16"/>
        </w:rPr>
        <w:t xml:space="preserve">e Triplice Intesa </w:t>
      </w:r>
      <w:r w:rsidR="002A2582" w:rsidRPr="00A72A2B">
        <w:rPr>
          <w:rFonts w:ascii="Ebrima" w:eastAsia="Malgun Gothic Semilight" w:hAnsi="Ebrima" w:cs="Calibri"/>
          <w:color w:val="002060"/>
          <w:sz w:val="16"/>
          <w:szCs w:val="16"/>
        </w:rPr>
        <w:t>(Francia, Inghilterra e Russia)</w:t>
      </w:r>
    </w:p>
    <w:p w14:paraId="17301DCF" w14:textId="77777777" w:rsidR="00F80FCD" w:rsidRPr="00A72A2B" w:rsidRDefault="00F80FCD" w:rsidP="00F105B8">
      <w:pPr>
        <w:numPr>
          <w:ilvl w:val="0"/>
          <w:numId w:val="30"/>
        </w:numPr>
        <w:spacing w:before="60" w:after="60"/>
        <w:ind w:left="3552"/>
        <w:jc w:val="both"/>
        <w:rPr>
          <w:rFonts w:ascii="Ebrima" w:eastAsia="Malgun Gothic Semilight" w:hAnsi="Ebrima" w:cs="Calibri"/>
          <w:color w:val="002060"/>
          <w:sz w:val="16"/>
          <w:szCs w:val="16"/>
        </w:rPr>
      </w:pPr>
      <w:r w:rsidRPr="00A72A2B">
        <w:rPr>
          <w:rFonts w:ascii="Ebrima" w:eastAsia="Malgun Gothic Semilight" w:hAnsi="Ebrima" w:cs="Calibri"/>
          <w:color w:val="002060"/>
          <w:sz w:val="16"/>
          <w:szCs w:val="16"/>
        </w:rPr>
        <w:t>l’imperialismo che determina il colonialismo e dei conflitti tra le po</w:t>
      </w:r>
      <w:r w:rsidR="00EB79EE" w:rsidRPr="00A72A2B">
        <w:rPr>
          <w:rFonts w:ascii="Ebrima" w:eastAsia="Malgun Gothic Semilight" w:hAnsi="Ebrima" w:cs="Calibri"/>
          <w:color w:val="002060"/>
          <w:sz w:val="16"/>
          <w:szCs w:val="16"/>
        </w:rPr>
        <w:t>tenze (incidente di Fashoda, c</w:t>
      </w:r>
      <w:r w:rsidRPr="00A72A2B">
        <w:rPr>
          <w:rFonts w:ascii="Ebrima" w:eastAsia="Malgun Gothic Semilight" w:hAnsi="Ebrima" w:cs="Calibri"/>
          <w:color w:val="002060"/>
          <w:sz w:val="16"/>
          <w:szCs w:val="16"/>
        </w:rPr>
        <w:t>risi marocchine)</w:t>
      </w:r>
    </w:p>
    <w:p w14:paraId="2BF43A2F" w14:textId="77777777" w:rsidR="00F80FCD" w:rsidRPr="00A72A2B" w:rsidRDefault="00F80FCD" w:rsidP="00F105B8">
      <w:pPr>
        <w:numPr>
          <w:ilvl w:val="0"/>
          <w:numId w:val="30"/>
        </w:numPr>
        <w:spacing w:before="60" w:after="60"/>
        <w:ind w:left="3552"/>
        <w:jc w:val="both"/>
        <w:rPr>
          <w:rFonts w:ascii="Ebrima" w:eastAsia="Malgun Gothic Semilight" w:hAnsi="Ebrima" w:cs="Calibri"/>
          <w:color w:val="002060"/>
          <w:sz w:val="16"/>
          <w:szCs w:val="16"/>
        </w:rPr>
      </w:pPr>
      <w:r w:rsidRPr="00A72A2B">
        <w:rPr>
          <w:rFonts w:ascii="Ebrima" w:eastAsia="Malgun Gothic Semilight" w:hAnsi="Ebrima" w:cs="Calibri"/>
          <w:color w:val="002060"/>
          <w:sz w:val="16"/>
          <w:szCs w:val="16"/>
        </w:rPr>
        <w:t>il disfacimento dell’impero ottomano: guerre balcaniche</w:t>
      </w:r>
    </w:p>
    <w:p w14:paraId="5368E874" w14:textId="77777777" w:rsidR="00F80FCD" w:rsidRPr="00A72A2B" w:rsidRDefault="00F80FCD" w:rsidP="00F105B8">
      <w:pPr>
        <w:numPr>
          <w:ilvl w:val="0"/>
          <w:numId w:val="30"/>
        </w:numPr>
        <w:spacing w:before="60" w:after="60"/>
        <w:ind w:left="3552"/>
        <w:jc w:val="both"/>
        <w:rPr>
          <w:rFonts w:ascii="Ebrima" w:eastAsia="Malgun Gothic Semilight" w:hAnsi="Ebrima" w:cs="Calibri"/>
          <w:color w:val="002060"/>
          <w:sz w:val="16"/>
          <w:szCs w:val="16"/>
        </w:rPr>
      </w:pPr>
      <w:r w:rsidRPr="00A72A2B">
        <w:rPr>
          <w:rFonts w:ascii="Ebrima" w:eastAsia="Malgun Gothic Semilight" w:hAnsi="Ebrima" w:cs="Calibri"/>
          <w:color w:val="002060"/>
          <w:sz w:val="16"/>
          <w:szCs w:val="16"/>
        </w:rPr>
        <w:t>l’emergere di due nuove nazioni sulla scena internazionale: gli Stati Uniti e</w:t>
      </w:r>
      <w:r w:rsidR="002A2582" w:rsidRPr="00A72A2B">
        <w:rPr>
          <w:rFonts w:ascii="Ebrima" w:eastAsia="Malgun Gothic Semilight" w:hAnsi="Ebrima" w:cs="Calibri"/>
          <w:color w:val="002060"/>
          <w:sz w:val="16"/>
          <w:szCs w:val="16"/>
        </w:rPr>
        <w:t>d</w:t>
      </w:r>
      <w:r w:rsidRPr="00A72A2B">
        <w:rPr>
          <w:rFonts w:ascii="Ebrima" w:eastAsia="Malgun Gothic Semilight" w:hAnsi="Ebrima" w:cs="Calibri"/>
          <w:color w:val="002060"/>
          <w:sz w:val="16"/>
          <w:szCs w:val="16"/>
        </w:rPr>
        <w:t xml:space="preserve"> il Giappone</w:t>
      </w:r>
    </w:p>
    <w:p w14:paraId="7AAA79A3" w14:textId="77777777" w:rsidR="002E42F0" w:rsidRPr="00A72A2B" w:rsidRDefault="002E42F0" w:rsidP="00F105B8">
      <w:pPr>
        <w:spacing w:before="60" w:after="60"/>
        <w:ind w:left="3552"/>
        <w:jc w:val="both"/>
        <w:rPr>
          <w:rFonts w:ascii="Ebrima" w:eastAsia="Malgun Gothic Semilight" w:hAnsi="Ebrima" w:cs="Calibri"/>
          <w:color w:val="002060"/>
          <w:sz w:val="16"/>
          <w:szCs w:val="16"/>
        </w:rPr>
      </w:pPr>
    </w:p>
    <w:p w14:paraId="790957B3" w14:textId="77777777" w:rsidR="00EB79EE" w:rsidRPr="00A72A2B" w:rsidRDefault="00EB79EE" w:rsidP="00F105B8">
      <w:pPr>
        <w:numPr>
          <w:ilvl w:val="0"/>
          <w:numId w:val="32"/>
        </w:numPr>
        <w:spacing w:before="60" w:after="60"/>
        <w:jc w:val="both"/>
        <w:rPr>
          <w:rFonts w:ascii="Ebrima" w:eastAsia="Malgun Gothic Semilight" w:hAnsi="Ebrima" w:cs="Calibri"/>
          <w:color w:val="002060"/>
          <w:sz w:val="16"/>
          <w:szCs w:val="16"/>
        </w:rPr>
      </w:pPr>
      <w:r w:rsidRPr="00A72A2B">
        <w:rPr>
          <w:rFonts w:ascii="Ebrima" w:eastAsia="Malgun Gothic Semilight" w:hAnsi="Ebrima" w:cs="Calibri"/>
          <w:color w:val="002060"/>
          <w:sz w:val="16"/>
          <w:szCs w:val="16"/>
        </w:rPr>
        <w:t xml:space="preserve">Sul piano della </w:t>
      </w:r>
      <w:r w:rsidRPr="00A72A2B">
        <w:rPr>
          <w:rFonts w:ascii="Ebrima" w:eastAsia="Malgun Gothic Semilight" w:hAnsi="Ebrima" w:cs="Calibri"/>
          <w:color w:val="002060"/>
          <w:sz w:val="16"/>
          <w:szCs w:val="16"/>
          <w:u w:val="single"/>
        </w:rPr>
        <w:t>politica interna</w:t>
      </w:r>
      <w:r w:rsidRPr="00A72A2B">
        <w:rPr>
          <w:rFonts w:ascii="Ebrima" w:eastAsia="Malgun Gothic Semilight" w:hAnsi="Ebrima" w:cs="Calibri"/>
          <w:color w:val="002060"/>
          <w:sz w:val="16"/>
          <w:szCs w:val="16"/>
        </w:rPr>
        <w:t>, nei vari Paesi si assiste a processi di democratizzazione.</w:t>
      </w:r>
    </w:p>
    <w:p w14:paraId="76766709" w14:textId="77777777" w:rsidR="008B22A9" w:rsidRPr="0080457D" w:rsidRDefault="008B22A9" w:rsidP="00774CC8">
      <w:pPr>
        <w:jc w:val="both"/>
        <w:rPr>
          <w:rFonts w:ascii="Ebrima" w:hAnsi="Ebrima"/>
          <w:b/>
          <w:sz w:val="24"/>
          <w:szCs w:val="24"/>
        </w:rPr>
      </w:pPr>
    </w:p>
    <w:p w14:paraId="375BAB99" w14:textId="77777777" w:rsidR="00590452" w:rsidRPr="00AC0C4C" w:rsidRDefault="00590452" w:rsidP="00AE72C9">
      <w:pPr>
        <w:pBdr>
          <w:top w:val="single" w:sz="4" w:space="1" w:color="auto"/>
          <w:left w:val="single" w:sz="4" w:space="4" w:color="auto"/>
          <w:bottom w:val="single" w:sz="4" w:space="1" w:color="auto"/>
          <w:right w:val="single" w:sz="4" w:space="4" w:color="auto"/>
        </w:pBdr>
        <w:shd w:val="clear" w:color="auto" w:fill="FFFFFF"/>
        <w:spacing w:after="0"/>
        <w:ind w:left="708"/>
        <w:textAlignment w:val="baseline"/>
        <w:rPr>
          <w:rFonts w:ascii="Corbel" w:hAnsi="Corbel"/>
          <w:sz w:val="16"/>
          <w:szCs w:val="16"/>
        </w:rPr>
      </w:pPr>
      <w:r w:rsidRPr="00AC0C4C">
        <w:rPr>
          <w:rStyle w:val="lev"/>
          <w:rFonts w:ascii="Corbel" w:hAnsi="Corbel"/>
          <w:sz w:val="16"/>
          <w:szCs w:val="16"/>
        </w:rPr>
        <w:t>LA BELLE ÉPOQUE IN 10 PUNTI </w:t>
      </w:r>
    </w:p>
    <w:p w14:paraId="52D2D2A4" w14:textId="77777777" w:rsidR="00590452" w:rsidRPr="00AC0C4C" w:rsidRDefault="00590452" w:rsidP="00AE72C9">
      <w:pPr>
        <w:pBdr>
          <w:top w:val="single" w:sz="4" w:space="1" w:color="auto"/>
          <w:left w:val="single" w:sz="4" w:space="4" w:color="auto"/>
          <w:bottom w:val="single" w:sz="4" w:space="1" w:color="auto"/>
          <w:right w:val="single" w:sz="4" w:space="4" w:color="auto"/>
        </w:pBdr>
        <w:shd w:val="clear" w:color="auto" w:fill="FFFFFF"/>
        <w:spacing w:after="0"/>
        <w:ind w:left="708"/>
        <w:textAlignment w:val="baseline"/>
        <w:rPr>
          <w:rFonts w:ascii="Corbel" w:hAnsi="Corbel"/>
          <w:sz w:val="16"/>
          <w:szCs w:val="16"/>
        </w:rPr>
      </w:pPr>
      <w:r w:rsidRPr="00AC0C4C">
        <w:rPr>
          <w:rFonts w:ascii="Corbel" w:hAnsi="Corbel"/>
          <w:sz w:val="16"/>
          <w:szCs w:val="16"/>
        </w:rPr>
        <w:t> </w:t>
      </w:r>
    </w:p>
    <w:p w14:paraId="7CE7B10B"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t>La Belle Époque è legata a importanti </w:t>
      </w:r>
      <w:r w:rsidRPr="00AC0C4C">
        <w:rPr>
          <w:rStyle w:val="lev"/>
          <w:rFonts w:ascii="Corbel" w:hAnsi="Corbel"/>
          <w:sz w:val="16"/>
          <w:szCs w:val="16"/>
        </w:rPr>
        <w:t>invenzioni</w:t>
      </w:r>
      <w:r w:rsidRPr="00AC0C4C">
        <w:rPr>
          <w:rFonts w:ascii="Corbel" w:hAnsi="Corbel"/>
          <w:sz w:val="16"/>
          <w:szCs w:val="16"/>
        </w:rPr>
        <w:t> dell’inizio del 1900: l’illuminazione elettrica, le automobili, la radio, il cinema, il vaccino per la tubercolosi, il primo aereo e i raggi X. È l’epoca della ghisa e del carbone, della produzione di massa e dei manifesti pubblicitari. </w:t>
      </w:r>
    </w:p>
    <w:p w14:paraId="5F800089" w14:textId="77777777" w:rsidR="00590452" w:rsidRPr="00AC0C4C" w:rsidRDefault="00590452" w:rsidP="00E81F86">
      <w:pPr>
        <w:pBdr>
          <w:top w:val="single" w:sz="4" w:space="1" w:color="auto"/>
          <w:left w:val="single" w:sz="4" w:space="4" w:color="auto"/>
          <w:bottom w:val="single" w:sz="4" w:space="1" w:color="auto"/>
          <w:right w:val="single" w:sz="4" w:space="4" w:color="auto"/>
        </w:pBdr>
        <w:shd w:val="clear" w:color="auto" w:fill="FFFFFF"/>
        <w:spacing w:after="0"/>
        <w:ind w:left="708" w:firstLine="24"/>
        <w:textAlignment w:val="baseline"/>
        <w:rPr>
          <w:rFonts w:ascii="Corbel" w:hAnsi="Corbel"/>
          <w:sz w:val="16"/>
          <w:szCs w:val="16"/>
        </w:rPr>
      </w:pPr>
    </w:p>
    <w:p w14:paraId="4CA16641"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t>È un’epoca legata ad un ampio sviluppo delle arti: nasce il </w:t>
      </w:r>
      <w:r w:rsidRPr="00AC0C4C">
        <w:rPr>
          <w:rStyle w:val="lev"/>
          <w:rFonts w:ascii="Corbel" w:hAnsi="Corbel"/>
          <w:sz w:val="16"/>
          <w:szCs w:val="16"/>
        </w:rPr>
        <w:t>cinema</w:t>
      </w:r>
      <w:r w:rsidRPr="00AC0C4C">
        <w:rPr>
          <w:rFonts w:ascii="Corbel" w:hAnsi="Corbel"/>
          <w:sz w:val="16"/>
          <w:szCs w:val="16"/>
        </w:rPr>
        <w:t> con i fratelli Lumière, sempre in Francia si afferma l’</w:t>
      </w:r>
      <w:r w:rsidRPr="00AC0C4C">
        <w:rPr>
          <w:rStyle w:val="lev"/>
          <w:rFonts w:ascii="Corbel" w:hAnsi="Corbel"/>
          <w:sz w:val="16"/>
          <w:szCs w:val="16"/>
        </w:rPr>
        <w:t>Impressionismo</w:t>
      </w:r>
      <w:r w:rsidRPr="00AC0C4C">
        <w:rPr>
          <w:rFonts w:ascii="Corbel" w:hAnsi="Corbel"/>
          <w:sz w:val="16"/>
          <w:szCs w:val="16"/>
        </w:rPr>
        <w:t> con Renoir, Manet, Degas, Cézanne, Monet. In Italia, con il Manifesto di Filippo Tommaso Marinetti nasce il </w:t>
      </w:r>
      <w:r w:rsidRPr="00AC0C4C">
        <w:rPr>
          <w:rStyle w:val="lev"/>
          <w:rFonts w:ascii="Corbel" w:hAnsi="Corbel"/>
          <w:sz w:val="16"/>
          <w:szCs w:val="16"/>
        </w:rPr>
        <w:t>Futurismo</w:t>
      </w:r>
      <w:r w:rsidRPr="00AC0C4C">
        <w:rPr>
          <w:rFonts w:ascii="Corbel" w:hAnsi="Corbel"/>
          <w:sz w:val="16"/>
          <w:szCs w:val="16"/>
        </w:rPr>
        <w:t>.</w:t>
      </w:r>
    </w:p>
    <w:p w14:paraId="66DCA753" w14:textId="77777777" w:rsidR="00590452" w:rsidRPr="00AC0C4C" w:rsidRDefault="00590452" w:rsidP="00E81F86">
      <w:pPr>
        <w:pBdr>
          <w:top w:val="single" w:sz="4" w:space="1" w:color="auto"/>
          <w:left w:val="single" w:sz="4" w:space="4" w:color="auto"/>
          <w:bottom w:val="single" w:sz="4" w:space="1" w:color="auto"/>
          <w:right w:val="single" w:sz="4" w:space="4" w:color="auto"/>
        </w:pBdr>
        <w:shd w:val="clear" w:color="auto" w:fill="FFFFFF"/>
        <w:spacing w:after="0"/>
        <w:ind w:left="708" w:firstLine="24"/>
        <w:textAlignment w:val="baseline"/>
        <w:rPr>
          <w:rFonts w:ascii="Corbel" w:hAnsi="Corbel"/>
          <w:sz w:val="16"/>
          <w:szCs w:val="16"/>
        </w:rPr>
      </w:pPr>
    </w:p>
    <w:p w14:paraId="3A0C0194"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t>Lo stile artistico che più di ogni altro evoca la Belle Époque è però l’</w:t>
      </w:r>
      <w:r w:rsidRPr="00AC0C4C">
        <w:rPr>
          <w:rStyle w:val="lev"/>
          <w:rFonts w:ascii="Corbel" w:hAnsi="Corbel"/>
          <w:sz w:val="16"/>
          <w:szCs w:val="16"/>
        </w:rPr>
        <w:t xml:space="preserve">Art Nouveau </w:t>
      </w:r>
      <w:r w:rsidRPr="00AC0C4C">
        <w:rPr>
          <w:rFonts w:ascii="Corbel" w:hAnsi="Corbel"/>
          <w:sz w:val="16"/>
          <w:szCs w:val="16"/>
        </w:rPr>
        <w:t>che si afferma in tutta Europa con nomi diversi in ogni Paese. Il suo rappresentante più noto è il pittore austriaco </w:t>
      </w:r>
      <w:hyperlink r:id="rId9" w:history="1">
        <w:r w:rsidRPr="00AC0C4C">
          <w:rPr>
            <w:rStyle w:val="Hyperlien"/>
            <w:rFonts w:ascii="Corbel" w:hAnsi="Corbel"/>
            <w:color w:val="auto"/>
            <w:sz w:val="16"/>
            <w:szCs w:val="16"/>
            <w:u w:val="none"/>
          </w:rPr>
          <w:t>Gustav</w:t>
        </w:r>
        <w:r w:rsidR="00BC4990" w:rsidRPr="00AC0C4C">
          <w:rPr>
            <w:rStyle w:val="Hyperlien"/>
            <w:rFonts w:ascii="Corbel" w:hAnsi="Corbel"/>
            <w:color w:val="auto"/>
            <w:sz w:val="16"/>
            <w:szCs w:val="16"/>
            <w:u w:val="none"/>
          </w:rPr>
          <w:t xml:space="preserve"> </w:t>
        </w:r>
        <w:r w:rsidRPr="00AC0C4C">
          <w:rPr>
            <w:rStyle w:val="Hyperlien"/>
            <w:rFonts w:ascii="Corbel" w:hAnsi="Corbel"/>
            <w:color w:val="auto"/>
            <w:sz w:val="16"/>
            <w:szCs w:val="16"/>
            <w:u w:val="none"/>
          </w:rPr>
          <w:t>Klimt</w:t>
        </w:r>
      </w:hyperlink>
      <w:r w:rsidRPr="00AC0C4C">
        <w:rPr>
          <w:rFonts w:ascii="Corbel" w:hAnsi="Corbel"/>
          <w:sz w:val="16"/>
          <w:szCs w:val="16"/>
        </w:rPr>
        <w:t>. In Italia l’Art Nouveau è conosciuta come “</w:t>
      </w:r>
      <w:hyperlink r:id="rId10" w:history="1">
        <w:r w:rsidRPr="00AC0C4C">
          <w:rPr>
            <w:rStyle w:val="Hyperlien"/>
            <w:rFonts w:ascii="Corbel" w:hAnsi="Corbel"/>
            <w:color w:val="auto"/>
            <w:sz w:val="16"/>
            <w:szCs w:val="16"/>
            <w:u w:val="none"/>
          </w:rPr>
          <w:t>Stile Liberty</w:t>
        </w:r>
      </w:hyperlink>
      <w:r w:rsidRPr="00AC0C4C">
        <w:rPr>
          <w:rFonts w:ascii="Corbel" w:hAnsi="Corbel"/>
          <w:sz w:val="16"/>
          <w:szCs w:val="16"/>
        </w:rPr>
        <w:t>”.</w:t>
      </w:r>
    </w:p>
    <w:p w14:paraId="79A57037" w14:textId="77777777" w:rsidR="00590452" w:rsidRPr="00AC0C4C" w:rsidRDefault="00590452" w:rsidP="00E81F86">
      <w:pPr>
        <w:pBdr>
          <w:top w:val="single" w:sz="4" w:space="1" w:color="auto"/>
          <w:left w:val="single" w:sz="4" w:space="4" w:color="auto"/>
          <w:bottom w:val="single" w:sz="4" w:space="1" w:color="auto"/>
          <w:right w:val="single" w:sz="4" w:space="4" w:color="auto"/>
        </w:pBdr>
        <w:shd w:val="clear" w:color="auto" w:fill="FFFFFF"/>
        <w:spacing w:after="0"/>
        <w:ind w:left="708" w:firstLine="24"/>
        <w:textAlignment w:val="baseline"/>
        <w:rPr>
          <w:rFonts w:ascii="Corbel" w:hAnsi="Corbel"/>
          <w:sz w:val="16"/>
          <w:szCs w:val="16"/>
        </w:rPr>
      </w:pPr>
    </w:p>
    <w:p w14:paraId="5ACEEBEF"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t>Nel 1896 “La Bohème” di Puccini consacra lo stile di vita </w:t>
      </w:r>
      <w:r w:rsidRPr="00AC0C4C">
        <w:rPr>
          <w:rStyle w:val="lev"/>
          <w:rFonts w:ascii="Corbel" w:hAnsi="Corbel"/>
          <w:sz w:val="16"/>
          <w:szCs w:val="16"/>
        </w:rPr>
        <w:t>bohémien</w:t>
      </w:r>
      <w:r w:rsidRPr="00AC0C4C">
        <w:rPr>
          <w:rFonts w:ascii="Corbel" w:hAnsi="Corbel"/>
          <w:sz w:val="16"/>
          <w:szCs w:val="16"/>
        </w:rPr>
        <w:t>, caratterizzato da povertà volontaria, vite vissute intensamente, anticonformismo, abuso di alcol e passione incondizionata per l’arte.</w:t>
      </w:r>
    </w:p>
    <w:p w14:paraId="4F3E16B3" w14:textId="77777777" w:rsidR="00590452" w:rsidRPr="00AC0C4C" w:rsidRDefault="00590452" w:rsidP="00E81F86">
      <w:pPr>
        <w:pBdr>
          <w:top w:val="single" w:sz="4" w:space="1" w:color="auto"/>
          <w:left w:val="single" w:sz="4" w:space="4" w:color="auto"/>
          <w:bottom w:val="single" w:sz="4" w:space="1" w:color="auto"/>
          <w:right w:val="single" w:sz="4" w:space="4" w:color="auto"/>
        </w:pBdr>
        <w:shd w:val="clear" w:color="auto" w:fill="FFFFFF"/>
        <w:spacing w:after="0"/>
        <w:ind w:left="708" w:firstLine="24"/>
        <w:textAlignment w:val="baseline"/>
        <w:rPr>
          <w:rFonts w:ascii="Corbel" w:hAnsi="Corbel"/>
          <w:sz w:val="16"/>
          <w:szCs w:val="16"/>
        </w:rPr>
      </w:pPr>
    </w:p>
    <w:p w14:paraId="1BF9B9EE"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t xml:space="preserve">Punto di riferimento per gli artisti negli anni della Belle Époque è la zona </w:t>
      </w:r>
      <w:r w:rsidR="00BC4990" w:rsidRPr="00AC0C4C">
        <w:rPr>
          <w:rFonts w:ascii="Corbel" w:hAnsi="Corbel"/>
          <w:sz w:val="16"/>
          <w:szCs w:val="16"/>
        </w:rPr>
        <w:t xml:space="preserve">parigina </w:t>
      </w:r>
      <w:r w:rsidRPr="00AC0C4C">
        <w:rPr>
          <w:rFonts w:ascii="Corbel" w:hAnsi="Corbel"/>
          <w:sz w:val="16"/>
          <w:szCs w:val="16"/>
        </w:rPr>
        <w:t>di </w:t>
      </w:r>
      <w:r w:rsidRPr="00AC0C4C">
        <w:rPr>
          <w:rStyle w:val="lev"/>
          <w:rFonts w:ascii="Corbel" w:hAnsi="Corbel"/>
          <w:sz w:val="16"/>
          <w:szCs w:val="16"/>
        </w:rPr>
        <w:t>Montmartre</w:t>
      </w:r>
      <w:r w:rsidRPr="00AC0C4C">
        <w:rPr>
          <w:rFonts w:ascii="Corbel" w:hAnsi="Corbel"/>
          <w:sz w:val="16"/>
          <w:szCs w:val="16"/>
        </w:rPr>
        <w:t>. Ci hanno vissuto artisti come Renoir, Modigliani, Picasso ed Henri de Toulouse-Lautrec.</w:t>
      </w:r>
    </w:p>
    <w:p w14:paraId="565E9E53" w14:textId="77777777" w:rsidR="00590452" w:rsidRPr="00AC0C4C" w:rsidRDefault="00590452" w:rsidP="00E81F86">
      <w:pPr>
        <w:pBdr>
          <w:top w:val="single" w:sz="4" w:space="1" w:color="auto"/>
          <w:left w:val="single" w:sz="4" w:space="4" w:color="auto"/>
          <w:bottom w:val="single" w:sz="4" w:space="1" w:color="auto"/>
          <w:right w:val="single" w:sz="4" w:space="4" w:color="auto"/>
        </w:pBdr>
        <w:shd w:val="clear" w:color="auto" w:fill="FFFFFF"/>
        <w:spacing w:after="0"/>
        <w:ind w:left="708" w:firstLine="24"/>
        <w:textAlignment w:val="baseline"/>
        <w:rPr>
          <w:rFonts w:ascii="Corbel" w:hAnsi="Corbel"/>
          <w:sz w:val="16"/>
          <w:szCs w:val="16"/>
        </w:rPr>
      </w:pPr>
    </w:p>
    <w:p w14:paraId="06ECBF35"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t>Negli anni della Belle Époque nasce il </w:t>
      </w:r>
      <w:r w:rsidRPr="00AC0C4C">
        <w:rPr>
          <w:rStyle w:val="lev"/>
          <w:rFonts w:ascii="Corbel" w:hAnsi="Corbel"/>
          <w:sz w:val="16"/>
          <w:szCs w:val="16"/>
        </w:rPr>
        <w:t>Can-can</w:t>
      </w:r>
      <w:r w:rsidRPr="00AC0C4C">
        <w:rPr>
          <w:rFonts w:ascii="Corbel" w:hAnsi="Corbel"/>
          <w:sz w:val="16"/>
          <w:szCs w:val="16"/>
        </w:rPr>
        <w:t> e si affermano a Parigi locali di cabaret come il "</w:t>
      </w:r>
      <w:proofErr w:type="spellStart"/>
      <w:r w:rsidRPr="00AC0C4C">
        <w:rPr>
          <w:rFonts w:ascii="Corbel" w:hAnsi="Corbel"/>
          <w:sz w:val="16"/>
          <w:szCs w:val="16"/>
        </w:rPr>
        <w:t>Folies</w:t>
      </w:r>
      <w:proofErr w:type="spellEnd"/>
      <w:r w:rsidRPr="00AC0C4C">
        <w:rPr>
          <w:rFonts w:ascii="Corbel" w:hAnsi="Corbel"/>
          <w:sz w:val="16"/>
          <w:szCs w:val="16"/>
        </w:rPr>
        <w:t xml:space="preserve"> </w:t>
      </w:r>
      <w:proofErr w:type="spellStart"/>
      <w:r w:rsidRPr="00AC0C4C">
        <w:rPr>
          <w:rFonts w:ascii="Corbel" w:hAnsi="Corbel"/>
          <w:sz w:val="16"/>
          <w:szCs w:val="16"/>
        </w:rPr>
        <w:t>Bergères</w:t>
      </w:r>
      <w:proofErr w:type="spellEnd"/>
      <w:r w:rsidRPr="00AC0C4C">
        <w:rPr>
          <w:rFonts w:ascii="Corbel" w:hAnsi="Corbel"/>
          <w:sz w:val="16"/>
          <w:szCs w:val="16"/>
        </w:rPr>
        <w:t>" e il "Moulin Rouge".</w:t>
      </w:r>
    </w:p>
    <w:p w14:paraId="436FFAB1" w14:textId="77777777" w:rsidR="00590452" w:rsidRPr="00AC0C4C" w:rsidRDefault="00590452" w:rsidP="00E81F86">
      <w:pPr>
        <w:pBdr>
          <w:top w:val="single" w:sz="4" w:space="1" w:color="auto"/>
          <w:left w:val="single" w:sz="4" w:space="4" w:color="auto"/>
          <w:bottom w:val="single" w:sz="4" w:space="1" w:color="auto"/>
          <w:right w:val="single" w:sz="4" w:space="4" w:color="auto"/>
        </w:pBdr>
        <w:shd w:val="clear" w:color="auto" w:fill="FFFFFF"/>
        <w:spacing w:after="0"/>
        <w:ind w:left="708" w:firstLine="24"/>
        <w:textAlignment w:val="baseline"/>
        <w:rPr>
          <w:rFonts w:ascii="Corbel" w:hAnsi="Corbel"/>
          <w:sz w:val="16"/>
          <w:szCs w:val="16"/>
        </w:rPr>
      </w:pPr>
    </w:p>
    <w:p w14:paraId="39F1391C"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t xml:space="preserve">Tra i simboli della Belle </w:t>
      </w:r>
      <w:proofErr w:type="spellStart"/>
      <w:r w:rsidRPr="00AC0C4C">
        <w:rPr>
          <w:rFonts w:ascii="Corbel" w:hAnsi="Corbel"/>
          <w:sz w:val="16"/>
          <w:szCs w:val="16"/>
        </w:rPr>
        <w:t>Epoque</w:t>
      </w:r>
      <w:proofErr w:type="spellEnd"/>
      <w:r w:rsidRPr="00AC0C4C">
        <w:rPr>
          <w:rFonts w:ascii="Corbel" w:hAnsi="Corbel"/>
          <w:sz w:val="16"/>
          <w:szCs w:val="16"/>
        </w:rPr>
        <w:t xml:space="preserve"> c’è il lussuoso treno </w:t>
      </w:r>
      <w:proofErr w:type="spellStart"/>
      <w:r w:rsidRPr="00AC0C4C">
        <w:rPr>
          <w:rStyle w:val="lev"/>
          <w:rFonts w:ascii="Corbel" w:hAnsi="Corbel"/>
          <w:sz w:val="16"/>
          <w:szCs w:val="16"/>
        </w:rPr>
        <w:t>Orient</w:t>
      </w:r>
      <w:proofErr w:type="spellEnd"/>
      <w:r w:rsidRPr="00AC0C4C">
        <w:rPr>
          <w:rStyle w:val="lev"/>
          <w:rFonts w:ascii="Corbel" w:hAnsi="Corbel"/>
          <w:sz w:val="16"/>
          <w:szCs w:val="16"/>
        </w:rPr>
        <w:t xml:space="preserve"> Express</w:t>
      </w:r>
      <w:r w:rsidRPr="00AC0C4C">
        <w:rPr>
          <w:rFonts w:ascii="Corbel" w:hAnsi="Corbel"/>
          <w:sz w:val="16"/>
          <w:szCs w:val="16"/>
        </w:rPr>
        <w:t xml:space="preserve">, nato il 2 maggio 1883 per collegare Parigi a Costantinopoli (l’attuale </w:t>
      </w:r>
      <w:proofErr w:type="spellStart"/>
      <w:r w:rsidRPr="00AC0C4C">
        <w:rPr>
          <w:rFonts w:ascii="Corbel" w:hAnsi="Corbel"/>
          <w:sz w:val="16"/>
          <w:szCs w:val="16"/>
        </w:rPr>
        <w:t>Instanbul</w:t>
      </w:r>
      <w:proofErr w:type="spellEnd"/>
      <w:r w:rsidRPr="00AC0C4C">
        <w:rPr>
          <w:rFonts w:ascii="Corbel" w:hAnsi="Corbel"/>
          <w:sz w:val="16"/>
          <w:szCs w:val="16"/>
        </w:rPr>
        <w:t>).</w:t>
      </w:r>
    </w:p>
    <w:p w14:paraId="7628B4B8" w14:textId="77777777" w:rsidR="00590452" w:rsidRPr="00AC0C4C" w:rsidRDefault="00590452" w:rsidP="00E81F86">
      <w:pPr>
        <w:pBdr>
          <w:top w:val="single" w:sz="4" w:space="1" w:color="auto"/>
          <w:left w:val="single" w:sz="4" w:space="4" w:color="auto"/>
          <w:bottom w:val="single" w:sz="4" w:space="1" w:color="auto"/>
          <w:right w:val="single" w:sz="4" w:space="4" w:color="auto"/>
        </w:pBdr>
        <w:shd w:val="clear" w:color="auto" w:fill="FFFFFF"/>
        <w:spacing w:after="0"/>
        <w:ind w:left="708" w:firstLine="24"/>
        <w:textAlignment w:val="baseline"/>
        <w:rPr>
          <w:rFonts w:ascii="Corbel" w:hAnsi="Corbel"/>
          <w:sz w:val="16"/>
          <w:szCs w:val="16"/>
        </w:rPr>
      </w:pPr>
    </w:p>
    <w:p w14:paraId="12A9F6F9"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t>Gli anni della Belle Époque sono anche gli anni dell’</w:t>
      </w:r>
      <w:r w:rsidRPr="00AC0C4C">
        <w:rPr>
          <w:rStyle w:val="lev"/>
          <w:rFonts w:ascii="Corbel" w:hAnsi="Corbel"/>
          <w:sz w:val="16"/>
          <w:szCs w:val="16"/>
        </w:rPr>
        <w:t>Affare Dreyfuss</w:t>
      </w:r>
      <w:r w:rsidRPr="00AC0C4C">
        <w:rPr>
          <w:rFonts w:ascii="Corbel" w:hAnsi="Corbel"/>
          <w:sz w:val="16"/>
          <w:szCs w:val="16"/>
        </w:rPr>
        <w:t> e del celebre “J’accuse” di Emile Zola per difendere l’ufficiale dell’esercito francese dall’accusa di tradimento rivelatasi poi infondata.</w:t>
      </w:r>
    </w:p>
    <w:p w14:paraId="1D747950"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br/>
        <w:t>9. In Italia sono gli anni de “Il Piacere” di </w:t>
      </w:r>
      <w:r w:rsidRPr="00AC0C4C">
        <w:rPr>
          <w:rStyle w:val="lev"/>
          <w:rFonts w:ascii="Corbel" w:hAnsi="Corbel"/>
          <w:sz w:val="16"/>
          <w:szCs w:val="16"/>
        </w:rPr>
        <w:t>D’Annunzio </w:t>
      </w:r>
      <w:r w:rsidRPr="00AC0C4C">
        <w:rPr>
          <w:rFonts w:ascii="Corbel" w:hAnsi="Corbel"/>
          <w:sz w:val="16"/>
          <w:szCs w:val="16"/>
        </w:rPr>
        <w:t>(1888) e dello scandalo della Banca Romana che porta alle dimissioni di Giolitti da Capo del Governo.</w:t>
      </w:r>
    </w:p>
    <w:p w14:paraId="185EB726" w14:textId="77777777" w:rsidR="00590452" w:rsidRPr="00AC0C4C" w:rsidRDefault="00590452" w:rsidP="00E81F86">
      <w:pPr>
        <w:pBdr>
          <w:top w:val="single" w:sz="4" w:space="1" w:color="auto"/>
          <w:left w:val="single" w:sz="4" w:space="4" w:color="auto"/>
          <w:bottom w:val="single" w:sz="4" w:space="1" w:color="auto"/>
          <w:right w:val="single" w:sz="4" w:space="4" w:color="auto"/>
        </w:pBdr>
        <w:shd w:val="clear" w:color="auto" w:fill="FFFFFF"/>
        <w:spacing w:after="0"/>
        <w:ind w:left="708" w:firstLine="24"/>
        <w:textAlignment w:val="baseline"/>
        <w:rPr>
          <w:rFonts w:ascii="Corbel" w:hAnsi="Corbel"/>
          <w:sz w:val="16"/>
          <w:szCs w:val="16"/>
        </w:rPr>
      </w:pPr>
    </w:p>
    <w:p w14:paraId="04A4F26B" w14:textId="77777777" w:rsidR="00590452" w:rsidRPr="00AC0C4C" w:rsidRDefault="00590452" w:rsidP="00E81F86">
      <w:pPr>
        <w:numPr>
          <w:ilvl w:val="0"/>
          <w:numId w:val="36"/>
        </w:numPr>
        <w:pBdr>
          <w:top w:val="single" w:sz="4" w:space="1" w:color="auto"/>
          <w:left w:val="single" w:sz="4" w:space="4" w:color="auto"/>
          <w:bottom w:val="single" w:sz="4" w:space="1" w:color="auto"/>
          <w:right w:val="single" w:sz="4" w:space="4" w:color="auto"/>
        </w:pBdr>
        <w:shd w:val="clear" w:color="auto" w:fill="FFFFFF"/>
        <w:spacing w:after="0"/>
        <w:textAlignment w:val="baseline"/>
        <w:rPr>
          <w:rFonts w:ascii="Corbel" w:hAnsi="Corbel"/>
          <w:sz w:val="16"/>
          <w:szCs w:val="16"/>
        </w:rPr>
      </w:pPr>
      <w:r w:rsidRPr="00AC0C4C">
        <w:rPr>
          <w:rFonts w:ascii="Corbel" w:hAnsi="Corbel"/>
          <w:sz w:val="16"/>
          <w:szCs w:val="16"/>
        </w:rPr>
        <w:t>In Inghilterra sono gli anni della </w:t>
      </w:r>
      <w:r w:rsidRPr="00AC0C4C">
        <w:rPr>
          <w:rStyle w:val="lev"/>
          <w:rFonts w:ascii="Corbel" w:hAnsi="Corbel"/>
          <w:sz w:val="16"/>
          <w:szCs w:val="16"/>
        </w:rPr>
        <w:t>regina Vittoria</w:t>
      </w:r>
      <w:r w:rsidRPr="00AC0C4C">
        <w:rPr>
          <w:rFonts w:ascii="Corbel" w:hAnsi="Corbel"/>
          <w:sz w:val="16"/>
          <w:szCs w:val="16"/>
        </w:rPr>
        <w:t xml:space="preserve">, dell’impero coloniale e dell’arresto di Oscar </w:t>
      </w:r>
      <w:r w:rsidRPr="00AC0C4C">
        <w:rPr>
          <w:rFonts w:ascii="Corbel" w:hAnsi="Corbel"/>
          <w:b/>
          <w:sz w:val="16"/>
          <w:szCs w:val="16"/>
        </w:rPr>
        <w:t>Wilde</w:t>
      </w:r>
      <w:r w:rsidRPr="00AC0C4C">
        <w:rPr>
          <w:rFonts w:ascii="Corbel" w:hAnsi="Corbel"/>
          <w:sz w:val="16"/>
          <w:szCs w:val="16"/>
        </w:rPr>
        <w:t>.</w:t>
      </w:r>
    </w:p>
    <w:p w14:paraId="46F49C88" w14:textId="77777777" w:rsidR="00590452" w:rsidRPr="00AC0C4C" w:rsidRDefault="00590452" w:rsidP="00AE72C9">
      <w:pPr>
        <w:pBdr>
          <w:top w:val="single" w:sz="4" w:space="1" w:color="auto"/>
          <w:left w:val="single" w:sz="4" w:space="4" w:color="auto"/>
          <w:bottom w:val="single" w:sz="4" w:space="1" w:color="auto"/>
          <w:right w:val="single" w:sz="4" w:space="4" w:color="auto"/>
        </w:pBdr>
        <w:shd w:val="clear" w:color="auto" w:fill="FFFFFF"/>
        <w:spacing w:after="0"/>
        <w:ind w:left="708"/>
        <w:textAlignment w:val="baseline"/>
        <w:rPr>
          <w:rFonts w:ascii="Corbel" w:hAnsi="Corbel"/>
          <w:color w:val="666666"/>
          <w:sz w:val="16"/>
          <w:szCs w:val="16"/>
        </w:rPr>
      </w:pPr>
    </w:p>
    <w:p w14:paraId="3125E6F2" w14:textId="77777777" w:rsidR="00590452" w:rsidRPr="00AC0C4C" w:rsidRDefault="00590452" w:rsidP="00AE72C9">
      <w:pPr>
        <w:pBdr>
          <w:top w:val="single" w:sz="4" w:space="1" w:color="auto"/>
          <w:left w:val="single" w:sz="4" w:space="4" w:color="auto"/>
          <w:bottom w:val="single" w:sz="4" w:space="1" w:color="auto"/>
          <w:right w:val="single" w:sz="4" w:space="4" w:color="auto"/>
        </w:pBdr>
        <w:shd w:val="clear" w:color="auto" w:fill="FFFFFF"/>
        <w:spacing w:after="0"/>
        <w:ind w:left="708"/>
        <w:textAlignment w:val="baseline"/>
        <w:rPr>
          <w:rFonts w:ascii="Corbel" w:hAnsi="Corbel"/>
          <w:color w:val="666666"/>
          <w:sz w:val="16"/>
          <w:szCs w:val="16"/>
        </w:rPr>
      </w:pPr>
      <w:r w:rsidRPr="00AC0C4C">
        <w:rPr>
          <w:rFonts w:ascii="Corbel" w:hAnsi="Corbel"/>
          <w:color w:val="666666"/>
          <w:sz w:val="16"/>
          <w:szCs w:val="16"/>
        </w:rPr>
        <w:t>Tratto da: https://www.touringclub.it/notizie-di-viaggio/la-belle-epoque-riassunta-in-10-punti-e-una-mostra-di-corcos-a-padova</w:t>
      </w:r>
    </w:p>
    <w:p w14:paraId="1619AE14" w14:textId="77777777" w:rsidR="0080457D" w:rsidRPr="00D650DD" w:rsidRDefault="00590452" w:rsidP="003C5618">
      <w:pPr>
        <w:pStyle w:val="Titre2"/>
        <w:numPr>
          <w:ilvl w:val="0"/>
          <w:numId w:val="38"/>
        </w:numPr>
        <w:shd w:val="clear" w:color="auto" w:fill="auto"/>
        <w:spacing w:before="200" w:after="0"/>
        <w:jc w:val="left"/>
        <w:rPr>
          <w:rFonts w:asciiTheme="majorHAnsi" w:eastAsiaTheme="majorEastAsia" w:hAnsiTheme="majorHAnsi" w:cstheme="majorBidi"/>
          <w:bCs/>
          <w:color w:val="4F81BD" w:themeColor="accent1"/>
          <w:sz w:val="28"/>
          <w:szCs w:val="28"/>
        </w:rPr>
      </w:pPr>
      <w:r>
        <w:rPr>
          <w:rFonts w:ascii="Ebrima" w:hAnsi="Ebrima"/>
          <w:b w:val="0"/>
          <w:color w:val="0070C0"/>
          <w:sz w:val="24"/>
          <w:szCs w:val="24"/>
        </w:rPr>
        <w:br w:type="page"/>
      </w:r>
      <w:bookmarkStart w:id="0" w:name="_Toc526952445"/>
      <w:r w:rsidR="0080457D" w:rsidRPr="00D650DD">
        <w:rPr>
          <w:rFonts w:asciiTheme="majorHAnsi" w:eastAsiaTheme="majorEastAsia" w:hAnsiTheme="majorHAnsi" w:cstheme="majorBidi"/>
          <w:bCs/>
          <w:color w:val="4F81BD" w:themeColor="accent1"/>
          <w:sz w:val="28"/>
          <w:szCs w:val="28"/>
        </w:rPr>
        <w:lastRenderedPageBreak/>
        <w:t>Introduzione</w:t>
      </w:r>
      <w:bookmarkEnd w:id="0"/>
    </w:p>
    <w:p w14:paraId="7237F8C6" w14:textId="77777777" w:rsidR="003C5618" w:rsidRPr="003C5618" w:rsidRDefault="003C5618" w:rsidP="003C5618">
      <w:pPr>
        <w:rPr>
          <w:lang w:eastAsia="it-IT"/>
        </w:rPr>
      </w:pPr>
    </w:p>
    <w:p w14:paraId="684FB704" w14:textId="77777777" w:rsidR="00F105B8" w:rsidRDefault="0080457D" w:rsidP="00C30717">
      <w:pPr>
        <w:pStyle w:val="Notedebasdepage"/>
        <w:widowControl w:val="0"/>
        <w:spacing w:beforeLines="20" w:before="48" w:afterLines="20" w:after="48"/>
        <w:jc w:val="both"/>
        <w:rPr>
          <w:rFonts w:ascii="Ebrima" w:hAnsi="Ebrima"/>
        </w:rPr>
      </w:pPr>
      <w:r w:rsidRPr="0080457D">
        <w:rPr>
          <w:rFonts w:ascii="Ebrima" w:hAnsi="Ebrima"/>
        </w:rPr>
        <w:t xml:space="preserve">Il periodo della storia europea compreso tra la fine del conflitto franco-prussiano (1870) e lo scoppio della prima guerra mondiale (1914) è stato definito belle époque (o </w:t>
      </w:r>
      <w:r w:rsidR="00F105B8">
        <w:rPr>
          <w:rFonts w:ascii="Ebrima" w:hAnsi="Ebrima"/>
        </w:rPr>
        <w:t xml:space="preserve">anche </w:t>
      </w:r>
      <w:r w:rsidRPr="0080457D">
        <w:rPr>
          <w:rFonts w:ascii="Ebrima" w:hAnsi="Ebrima"/>
        </w:rPr>
        <w:t>età degli imperi</w:t>
      </w:r>
      <w:r w:rsidR="00F105B8">
        <w:rPr>
          <w:rFonts w:ascii="Ebrima" w:hAnsi="Ebrima"/>
        </w:rPr>
        <w:t xml:space="preserve"> perché sono presenti in quest’epoca molti stati che si definiscono imperi</w:t>
      </w:r>
      <w:r w:rsidRPr="0080457D">
        <w:rPr>
          <w:rFonts w:ascii="Ebrima" w:hAnsi="Ebrima"/>
        </w:rPr>
        <w:t xml:space="preserve">). </w:t>
      </w:r>
    </w:p>
    <w:p w14:paraId="552D14A8" w14:textId="77777777" w:rsidR="0080457D" w:rsidRPr="0080457D" w:rsidRDefault="0080457D" w:rsidP="00C30717">
      <w:pPr>
        <w:pStyle w:val="Notedebasdepage"/>
        <w:widowControl w:val="0"/>
        <w:spacing w:beforeLines="20" w:before="48" w:afterLines="20" w:after="48"/>
        <w:jc w:val="both"/>
        <w:rPr>
          <w:rFonts w:ascii="Ebrima" w:hAnsi="Ebrima"/>
        </w:rPr>
      </w:pPr>
      <w:r w:rsidRPr="0080457D">
        <w:rPr>
          <w:rFonts w:ascii="Ebrima" w:hAnsi="Ebrima"/>
        </w:rPr>
        <w:t>In effetti si trattò di un lungo periodo di pace e di un’epoca davvero "bella" per l'eccezionalità dello sviluppo civile, economico e culturale. Si registrarono miglioramenti nelle condizioni di vita delle classi popolari e vi furono spinte ad una maggiore democratizzazione della vita politica, anche se non mancarono contrasti sociali e politici (l'affaire Dreyfuss in Francia; il conflitto tra le due Camere in Inghilterra; la crisi di fine secolo in Italia</w:t>
      </w:r>
      <w:proofErr w:type="gramStart"/>
      <w:r w:rsidRPr="0080457D">
        <w:rPr>
          <w:rFonts w:ascii="Ebrima" w:hAnsi="Ebrima"/>
        </w:rPr>
        <w:t>) .</w:t>
      </w:r>
      <w:proofErr w:type="gramEnd"/>
      <w:r w:rsidRPr="0080457D">
        <w:rPr>
          <w:rFonts w:ascii="Ebrima" w:hAnsi="Ebrima"/>
        </w:rPr>
        <w:t xml:space="preserve"> </w:t>
      </w:r>
    </w:p>
    <w:p w14:paraId="3D7E42B4" w14:textId="77777777" w:rsidR="0080457D" w:rsidRPr="0080457D" w:rsidRDefault="0080457D" w:rsidP="00C30717">
      <w:pPr>
        <w:pStyle w:val="Notedebasdepage"/>
        <w:widowControl w:val="0"/>
        <w:spacing w:beforeLines="20" w:before="48" w:afterLines="20" w:after="48"/>
        <w:jc w:val="both"/>
        <w:rPr>
          <w:rFonts w:ascii="Ebrima" w:hAnsi="Ebrima"/>
        </w:rPr>
      </w:pPr>
      <w:r w:rsidRPr="0080457D">
        <w:rPr>
          <w:rFonts w:ascii="Ebrima" w:hAnsi="Ebrima"/>
        </w:rPr>
        <w:t xml:space="preserve">Le tensioni politiche si avvertirono soprattutto a livello internazionale. Finito il periodo di egemonia della Germania di </w:t>
      </w:r>
      <w:proofErr w:type="gramStart"/>
      <w:r w:rsidRPr="0080457D">
        <w:rPr>
          <w:rFonts w:ascii="Ebrima" w:hAnsi="Ebrima"/>
        </w:rPr>
        <w:t>Bismarck ,</w:t>
      </w:r>
      <w:proofErr w:type="gramEnd"/>
      <w:r w:rsidRPr="0080457D">
        <w:rPr>
          <w:rFonts w:ascii="Ebrima" w:hAnsi="Ebrima"/>
        </w:rPr>
        <w:t xml:space="preserve"> si delineò una contrapposizione tra i due grandi blocchi di potenze che finirono per scontrarsi nella prima guerra mondiale. Le rivalità coloniali, il nazionalismo e l’imperialismo aggiunsero motivi di tensione fra le potenze. Agli inizi del ‘900, quattro episodi di crisi fecero presentire che la situazione poteva precipitare da un momento all’altro (le due crisi marocchine e le due guerre balcaniche).</w:t>
      </w:r>
    </w:p>
    <w:p w14:paraId="2FD1CCC8" w14:textId="77777777" w:rsidR="002112B4" w:rsidRDefault="002112B4" w:rsidP="00BA67DC">
      <w:pPr>
        <w:pStyle w:val="Paragraphedeliste"/>
        <w:ind w:left="0"/>
        <w:jc w:val="both"/>
        <w:rPr>
          <w:rFonts w:ascii="Ebrima" w:hAnsi="Ebrima"/>
          <w:b/>
          <w:color w:val="0070C0"/>
          <w:sz w:val="28"/>
          <w:szCs w:val="28"/>
        </w:rPr>
      </w:pPr>
    </w:p>
    <w:p w14:paraId="1EA9E2E2" w14:textId="77777777" w:rsidR="00D650DD" w:rsidRDefault="00D650DD" w:rsidP="00BA67DC">
      <w:pPr>
        <w:pStyle w:val="Paragraphedeliste"/>
        <w:ind w:left="0"/>
        <w:jc w:val="both"/>
        <w:rPr>
          <w:rFonts w:ascii="Ebrima" w:hAnsi="Ebrima"/>
          <w:b/>
          <w:color w:val="0070C0"/>
          <w:sz w:val="28"/>
          <w:szCs w:val="28"/>
        </w:rPr>
      </w:pPr>
    </w:p>
    <w:p w14:paraId="7671C3DA" w14:textId="77777777" w:rsidR="002B5553" w:rsidRPr="00D650DD" w:rsidRDefault="0096071E" w:rsidP="003C5618">
      <w:pPr>
        <w:pStyle w:val="Titre2"/>
        <w:numPr>
          <w:ilvl w:val="0"/>
          <w:numId w:val="38"/>
        </w:numPr>
        <w:shd w:val="clear" w:color="auto" w:fill="auto"/>
        <w:spacing w:before="200" w:after="0"/>
        <w:jc w:val="left"/>
        <w:rPr>
          <w:rFonts w:asciiTheme="majorHAnsi" w:eastAsiaTheme="majorEastAsia" w:hAnsiTheme="majorHAnsi" w:cstheme="majorBidi"/>
          <w:bCs/>
          <w:color w:val="4F81BD" w:themeColor="accent1"/>
          <w:sz w:val="28"/>
          <w:szCs w:val="28"/>
        </w:rPr>
      </w:pPr>
      <w:bookmarkStart w:id="1" w:name="_Toc526952446"/>
      <w:r w:rsidRPr="00D650DD">
        <w:rPr>
          <w:rFonts w:asciiTheme="majorHAnsi" w:eastAsiaTheme="majorEastAsia" w:hAnsiTheme="majorHAnsi" w:cstheme="majorBidi"/>
          <w:bCs/>
          <w:color w:val="4F81BD" w:themeColor="accent1"/>
          <w:sz w:val="28"/>
          <w:szCs w:val="28"/>
        </w:rPr>
        <w:t xml:space="preserve">I rapporti internazionali: </w:t>
      </w:r>
      <w:r w:rsidR="00673A81" w:rsidRPr="00D650DD">
        <w:rPr>
          <w:rFonts w:asciiTheme="majorHAnsi" w:eastAsiaTheme="majorEastAsia" w:hAnsiTheme="majorHAnsi" w:cstheme="majorBidi"/>
          <w:bCs/>
          <w:color w:val="4F81BD" w:themeColor="accent1"/>
          <w:sz w:val="28"/>
          <w:szCs w:val="28"/>
        </w:rPr>
        <w:t>si va</w:t>
      </w:r>
      <w:r w:rsidR="008B34EF" w:rsidRPr="00D650DD">
        <w:rPr>
          <w:rFonts w:asciiTheme="majorHAnsi" w:eastAsiaTheme="majorEastAsia" w:hAnsiTheme="majorHAnsi" w:cstheme="majorBidi"/>
          <w:bCs/>
          <w:color w:val="4F81BD" w:themeColor="accent1"/>
          <w:sz w:val="28"/>
          <w:szCs w:val="28"/>
        </w:rPr>
        <w:t xml:space="preserve"> </w:t>
      </w:r>
      <w:r w:rsidR="002B5553" w:rsidRPr="00D650DD">
        <w:rPr>
          <w:rFonts w:asciiTheme="majorHAnsi" w:eastAsiaTheme="majorEastAsia" w:hAnsiTheme="majorHAnsi" w:cstheme="majorBidi"/>
          <w:bCs/>
          <w:color w:val="4F81BD" w:themeColor="accent1"/>
          <w:sz w:val="28"/>
          <w:szCs w:val="28"/>
        </w:rPr>
        <w:t>verso la Prima guerra mondiale</w:t>
      </w:r>
      <w:bookmarkEnd w:id="1"/>
    </w:p>
    <w:p w14:paraId="0573748A" w14:textId="77777777" w:rsidR="00D650DD" w:rsidRDefault="00D650DD" w:rsidP="003C5618">
      <w:pPr>
        <w:pStyle w:val="Titre3"/>
      </w:pPr>
    </w:p>
    <w:p w14:paraId="394A8CCD" w14:textId="77777777" w:rsidR="0096071E" w:rsidRDefault="00BA67DC" w:rsidP="003C5618">
      <w:pPr>
        <w:pStyle w:val="Titre3"/>
      </w:pPr>
      <w:r>
        <w:t xml:space="preserve"> </w:t>
      </w:r>
      <w:bookmarkStart w:id="2" w:name="_Toc526952447"/>
      <w:r w:rsidR="003C5618">
        <w:t xml:space="preserve">2.1/ </w:t>
      </w:r>
      <w:r w:rsidR="0096071E" w:rsidRPr="0096071E">
        <w:t>Il ruolo della Germania di Bismarck e di Guglielmo II nei rapporti internazionali</w:t>
      </w:r>
      <w:r w:rsidR="00673A81">
        <w:t xml:space="preserve"> e la formazione di due sistemi di alleanze (Triplice Alleanza e Triplice Intesa)</w:t>
      </w:r>
      <w:bookmarkEnd w:id="2"/>
    </w:p>
    <w:p w14:paraId="7C0876ED" w14:textId="77777777" w:rsidR="003C5618" w:rsidRPr="003C5618" w:rsidRDefault="003C5618" w:rsidP="003C5618"/>
    <w:p w14:paraId="6BC755DC" w14:textId="77777777" w:rsidR="008A52A9" w:rsidRDefault="0096071E" w:rsidP="00C30717">
      <w:pPr>
        <w:pStyle w:val="Notedebasdepage"/>
        <w:widowControl w:val="0"/>
        <w:spacing w:beforeLines="20" w:before="48" w:afterLines="20" w:after="48"/>
        <w:jc w:val="both"/>
        <w:rPr>
          <w:rFonts w:ascii="Ebrima" w:hAnsi="Ebrima"/>
        </w:rPr>
      </w:pPr>
      <w:r w:rsidRPr="0096071E">
        <w:rPr>
          <w:rFonts w:ascii="Ebrima" w:hAnsi="Ebrima"/>
          <w:b/>
          <w:color w:val="FF0000"/>
        </w:rPr>
        <w:t xml:space="preserve">La rottura del concerto europeo </w:t>
      </w:r>
      <w:r w:rsidR="00CF4C6D" w:rsidRPr="0080457D">
        <w:rPr>
          <w:rFonts w:ascii="Ebrima" w:hAnsi="Ebrima"/>
        </w:rPr>
        <w:t>Verso la metà dell’800 si ebbe l</w:t>
      </w:r>
      <w:r w:rsidR="008A52A9" w:rsidRPr="0080457D">
        <w:rPr>
          <w:rFonts w:ascii="Ebrima" w:hAnsi="Ebrima"/>
        </w:rPr>
        <w:t xml:space="preserve">a rottura del </w:t>
      </w:r>
      <w:r w:rsidR="00CF4C6D" w:rsidRPr="0080457D">
        <w:rPr>
          <w:rFonts w:ascii="Ebrima" w:hAnsi="Ebrima"/>
        </w:rPr>
        <w:t xml:space="preserve">cosiddetto </w:t>
      </w:r>
      <w:r w:rsidR="008A52A9" w:rsidRPr="0080457D">
        <w:rPr>
          <w:rFonts w:ascii="Ebrima" w:hAnsi="Ebrima"/>
        </w:rPr>
        <w:t>“concerto europeo”</w:t>
      </w:r>
      <w:r w:rsidR="00CF4C6D" w:rsidRPr="0080457D">
        <w:rPr>
          <w:rFonts w:ascii="Ebrima" w:hAnsi="Ebrima"/>
        </w:rPr>
        <w:t xml:space="preserve"> delle potenze</w:t>
      </w:r>
      <w:r w:rsidR="008A52A9" w:rsidRPr="0080457D">
        <w:rPr>
          <w:rFonts w:ascii="Ebrima" w:hAnsi="Ebrima"/>
        </w:rPr>
        <w:t xml:space="preserve">: dalla collaborazione tra le </w:t>
      </w:r>
      <w:r w:rsidR="00CF4C6D" w:rsidRPr="0080457D">
        <w:rPr>
          <w:rFonts w:ascii="Ebrima" w:hAnsi="Ebrima"/>
        </w:rPr>
        <w:t xml:space="preserve">varie </w:t>
      </w:r>
      <w:r w:rsidR="008A52A9" w:rsidRPr="0080457D">
        <w:rPr>
          <w:rFonts w:ascii="Ebrima" w:hAnsi="Ebrima"/>
        </w:rPr>
        <w:t xml:space="preserve">potenze europee succeduta al Congresso di Vienna, </w:t>
      </w:r>
      <w:r w:rsidR="00FA1B3F">
        <w:rPr>
          <w:rFonts w:ascii="Ebrima" w:hAnsi="Ebrima"/>
        </w:rPr>
        <w:t xml:space="preserve">collaborazione mediante </w:t>
      </w:r>
      <w:r w:rsidR="00301ADE">
        <w:rPr>
          <w:rFonts w:ascii="Ebrima" w:hAnsi="Ebrima"/>
        </w:rPr>
        <w:t xml:space="preserve"> la quale</w:t>
      </w:r>
      <w:r w:rsidR="008A52A9" w:rsidRPr="0080457D">
        <w:rPr>
          <w:rFonts w:ascii="Ebrima" w:hAnsi="Ebrima"/>
        </w:rPr>
        <w:t xml:space="preserve"> esse </w:t>
      </w:r>
      <w:r w:rsidR="00301ADE">
        <w:rPr>
          <w:rFonts w:ascii="Ebrima" w:hAnsi="Ebrima"/>
        </w:rPr>
        <w:t xml:space="preserve">si </w:t>
      </w:r>
      <w:r w:rsidR="00CF4C6D" w:rsidRPr="0080457D">
        <w:rPr>
          <w:rFonts w:ascii="Ebrima" w:hAnsi="Ebrima"/>
        </w:rPr>
        <w:t xml:space="preserve">erano </w:t>
      </w:r>
      <w:r w:rsidR="008A52A9" w:rsidRPr="0080457D">
        <w:rPr>
          <w:rFonts w:ascii="Ebrima" w:hAnsi="Ebrima"/>
        </w:rPr>
        <w:t>impegnate a restaurare l’ordine in Europa</w:t>
      </w:r>
      <w:r w:rsidR="002C7514" w:rsidRPr="0080457D">
        <w:rPr>
          <w:rFonts w:ascii="Ebrima" w:hAnsi="Ebrima"/>
        </w:rPr>
        <w:t xml:space="preserve"> dopo Napoleone</w:t>
      </w:r>
      <w:r w:rsidR="008A52A9" w:rsidRPr="0080457D">
        <w:rPr>
          <w:rFonts w:ascii="Ebrima" w:hAnsi="Ebrima"/>
        </w:rPr>
        <w:t xml:space="preserve">, si </w:t>
      </w:r>
      <w:r w:rsidR="00CF4C6D" w:rsidRPr="0080457D">
        <w:rPr>
          <w:rFonts w:ascii="Ebrima" w:hAnsi="Ebrima"/>
        </w:rPr>
        <w:t>passò</w:t>
      </w:r>
      <w:r w:rsidR="008A52A9" w:rsidRPr="0080457D">
        <w:rPr>
          <w:rFonts w:ascii="Ebrima" w:hAnsi="Ebrima"/>
        </w:rPr>
        <w:t>, verso la metà del</w:t>
      </w:r>
      <w:r w:rsidR="0006148F" w:rsidRPr="0080457D">
        <w:rPr>
          <w:rFonts w:ascii="Ebrima" w:hAnsi="Ebrima"/>
        </w:rPr>
        <w:t>l’800</w:t>
      </w:r>
      <w:r w:rsidR="008A52A9" w:rsidRPr="0080457D">
        <w:rPr>
          <w:rFonts w:ascii="Ebrima" w:hAnsi="Ebrima"/>
        </w:rPr>
        <w:t>, ad una situazione di tensioni che si concretizz</w:t>
      </w:r>
      <w:r w:rsidR="00CF4C6D" w:rsidRPr="0080457D">
        <w:rPr>
          <w:rFonts w:ascii="Ebrima" w:hAnsi="Ebrima"/>
        </w:rPr>
        <w:t>ò</w:t>
      </w:r>
      <w:r w:rsidR="008A52A9" w:rsidRPr="0080457D">
        <w:rPr>
          <w:rFonts w:ascii="Ebrima" w:hAnsi="Ebrima"/>
        </w:rPr>
        <w:t xml:space="preserve"> in 5 guerre (attraverso le quali si </w:t>
      </w:r>
      <w:r w:rsidR="00CF4C6D" w:rsidRPr="0080457D">
        <w:rPr>
          <w:rFonts w:ascii="Ebrima" w:hAnsi="Ebrima"/>
        </w:rPr>
        <w:t xml:space="preserve">sono </w:t>
      </w:r>
      <w:r w:rsidR="00E01D39" w:rsidRPr="0080457D">
        <w:rPr>
          <w:rFonts w:ascii="Ebrima" w:hAnsi="Ebrima"/>
        </w:rPr>
        <w:t xml:space="preserve">anche </w:t>
      </w:r>
      <w:r w:rsidR="008A52A9" w:rsidRPr="0080457D">
        <w:rPr>
          <w:rFonts w:ascii="Ebrima" w:hAnsi="Ebrima"/>
        </w:rPr>
        <w:t>realizza</w:t>
      </w:r>
      <w:r w:rsidR="00CF4C6D" w:rsidRPr="0080457D">
        <w:rPr>
          <w:rFonts w:ascii="Ebrima" w:hAnsi="Ebrima"/>
        </w:rPr>
        <w:t>ti</w:t>
      </w:r>
      <w:r w:rsidR="008A52A9" w:rsidRPr="0080457D">
        <w:rPr>
          <w:rFonts w:ascii="Ebrima" w:hAnsi="Ebrima"/>
        </w:rPr>
        <w:t xml:space="preserve"> i processi di un</w:t>
      </w:r>
      <w:r w:rsidR="00874592" w:rsidRPr="0080457D">
        <w:rPr>
          <w:rFonts w:ascii="Ebrima" w:hAnsi="Ebrima"/>
        </w:rPr>
        <w:t>ificazione italiano e tedesco).</w:t>
      </w:r>
    </w:p>
    <w:p w14:paraId="5935CB30" w14:textId="77777777" w:rsidR="00091DAC" w:rsidRDefault="00091DAC" w:rsidP="00C30717">
      <w:pPr>
        <w:pStyle w:val="Notedebasdepage"/>
        <w:widowControl w:val="0"/>
        <w:spacing w:beforeLines="20" w:before="48" w:afterLines="20" w:after="48"/>
        <w:ind w:left="720"/>
        <w:jc w:val="both"/>
        <w:rPr>
          <w:rFonts w:ascii="Ebrima" w:hAnsi="Ebrima"/>
        </w:rPr>
      </w:pPr>
    </w:p>
    <w:p w14:paraId="7FC0CA6C" w14:textId="77777777" w:rsidR="00091DAC" w:rsidRPr="006D6DC5" w:rsidRDefault="00091DAC" w:rsidP="00C30717">
      <w:pPr>
        <w:pStyle w:val="Notedebasdepage"/>
        <w:widowControl w:val="0"/>
        <w:spacing w:beforeLines="20" w:before="48" w:afterLines="20" w:after="48"/>
        <w:ind w:left="2484"/>
        <w:jc w:val="both"/>
        <w:rPr>
          <w:rFonts w:ascii="Ebrima" w:hAnsi="Ebrima"/>
          <w:sz w:val="16"/>
          <w:szCs w:val="16"/>
        </w:rPr>
      </w:pPr>
      <w:r w:rsidRPr="006D6DC5">
        <w:rPr>
          <w:rFonts w:ascii="Ebrima" w:hAnsi="Ebrima"/>
          <w:sz w:val="16"/>
          <w:szCs w:val="16"/>
        </w:rPr>
        <w:t>Le cinque guerre sono le seguenti:</w:t>
      </w:r>
    </w:p>
    <w:p w14:paraId="22229735" w14:textId="77777777" w:rsidR="008A52A9" w:rsidRPr="006D6DC5" w:rsidRDefault="008A52A9" w:rsidP="00C30717">
      <w:pPr>
        <w:pStyle w:val="Notedebasdepage"/>
        <w:widowControl w:val="0"/>
        <w:numPr>
          <w:ilvl w:val="0"/>
          <w:numId w:val="9"/>
        </w:numPr>
        <w:spacing w:beforeLines="20" w:before="48" w:afterLines="20" w:after="48"/>
        <w:ind w:left="3204"/>
        <w:jc w:val="both"/>
        <w:rPr>
          <w:rFonts w:ascii="Ebrima" w:hAnsi="Ebrima"/>
          <w:sz w:val="16"/>
          <w:szCs w:val="16"/>
        </w:rPr>
      </w:pPr>
      <w:r w:rsidRPr="006D6DC5">
        <w:rPr>
          <w:rFonts w:ascii="Ebrima" w:hAnsi="Ebrima"/>
          <w:sz w:val="16"/>
          <w:szCs w:val="16"/>
          <w:u w:val="single"/>
        </w:rPr>
        <w:t>guerra di Crimea</w:t>
      </w:r>
      <w:r w:rsidRPr="006D6DC5">
        <w:rPr>
          <w:rFonts w:ascii="Ebrima" w:hAnsi="Ebrima"/>
          <w:sz w:val="16"/>
          <w:szCs w:val="16"/>
        </w:rPr>
        <w:t xml:space="preserve"> (1856; Cavour vi partecipa per lanciare sul piano internazionale la “questione italiana”)</w:t>
      </w:r>
    </w:p>
    <w:p w14:paraId="240F9D67" w14:textId="77777777" w:rsidR="008A52A9" w:rsidRPr="006D6DC5" w:rsidRDefault="008A52A9" w:rsidP="00C30717">
      <w:pPr>
        <w:pStyle w:val="Notedebasdepage"/>
        <w:widowControl w:val="0"/>
        <w:numPr>
          <w:ilvl w:val="0"/>
          <w:numId w:val="9"/>
        </w:numPr>
        <w:spacing w:beforeLines="20" w:before="48" w:afterLines="20" w:after="48"/>
        <w:ind w:left="3204"/>
        <w:jc w:val="both"/>
        <w:rPr>
          <w:rFonts w:ascii="Ebrima" w:hAnsi="Ebrima"/>
          <w:sz w:val="16"/>
          <w:szCs w:val="16"/>
        </w:rPr>
      </w:pPr>
      <w:r w:rsidRPr="006D6DC5">
        <w:rPr>
          <w:rFonts w:ascii="Ebrima" w:hAnsi="Ebrima"/>
          <w:sz w:val="16"/>
          <w:szCs w:val="16"/>
          <w:u w:val="single"/>
        </w:rPr>
        <w:t xml:space="preserve">guerra francese e </w:t>
      </w:r>
      <w:r w:rsidR="00932F0C" w:rsidRPr="006D6DC5">
        <w:rPr>
          <w:rFonts w:ascii="Ebrima" w:hAnsi="Ebrima"/>
          <w:sz w:val="16"/>
          <w:szCs w:val="16"/>
          <w:u w:val="single"/>
        </w:rPr>
        <w:t>piemontese</w:t>
      </w:r>
      <w:r w:rsidRPr="006D6DC5">
        <w:rPr>
          <w:rFonts w:ascii="Ebrima" w:hAnsi="Ebrima"/>
          <w:sz w:val="16"/>
          <w:szCs w:val="16"/>
          <w:u w:val="single"/>
        </w:rPr>
        <w:t xml:space="preserve"> contro l’Austria</w:t>
      </w:r>
      <w:r w:rsidRPr="006D6DC5">
        <w:rPr>
          <w:rFonts w:ascii="Ebrima" w:hAnsi="Ebrima"/>
          <w:sz w:val="16"/>
          <w:szCs w:val="16"/>
        </w:rPr>
        <w:t xml:space="preserve"> (1859; 2° guerra d’indipendenza italiana) </w:t>
      </w:r>
    </w:p>
    <w:p w14:paraId="06164765" w14:textId="77777777" w:rsidR="008A52A9" w:rsidRPr="006D6DC5" w:rsidRDefault="008A52A9" w:rsidP="00C30717">
      <w:pPr>
        <w:pStyle w:val="Notedebasdepage"/>
        <w:widowControl w:val="0"/>
        <w:numPr>
          <w:ilvl w:val="0"/>
          <w:numId w:val="9"/>
        </w:numPr>
        <w:spacing w:beforeLines="20" w:before="48" w:afterLines="20" w:after="48"/>
        <w:ind w:left="3204"/>
        <w:jc w:val="both"/>
        <w:rPr>
          <w:rFonts w:ascii="Ebrima" w:hAnsi="Ebrima"/>
          <w:sz w:val="16"/>
          <w:szCs w:val="16"/>
        </w:rPr>
      </w:pPr>
      <w:r w:rsidRPr="006D6DC5">
        <w:rPr>
          <w:rFonts w:ascii="Ebrima" w:hAnsi="Ebrima"/>
          <w:sz w:val="16"/>
          <w:szCs w:val="16"/>
          <w:u w:val="single"/>
        </w:rPr>
        <w:t>guerra prussiana e austriaca contro la Danimarca</w:t>
      </w:r>
      <w:r w:rsidRPr="006D6DC5">
        <w:rPr>
          <w:rFonts w:ascii="Ebrima" w:hAnsi="Ebrima"/>
          <w:sz w:val="16"/>
          <w:szCs w:val="16"/>
        </w:rPr>
        <w:t xml:space="preserve"> (1864; 1° guerra per l’unificazione tedesca)</w:t>
      </w:r>
    </w:p>
    <w:p w14:paraId="1FBDB267" w14:textId="77777777" w:rsidR="00C74C22" w:rsidRPr="006D6DC5" w:rsidRDefault="008A52A9" w:rsidP="00C30717">
      <w:pPr>
        <w:pStyle w:val="Notedebasdepage"/>
        <w:widowControl w:val="0"/>
        <w:numPr>
          <w:ilvl w:val="0"/>
          <w:numId w:val="9"/>
        </w:numPr>
        <w:spacing w:beforeLines="20" w:before="48" w:afterLines="20" w:after="48"/>
        <w:ind w:left="3204"/>
        <w:jc w:val="both"/>
        <w:rPr>
          <w:rFonts w:ascii="Ebrima" w:hAnsi="Ebrima"/>
          <w:sz w:val="16"/>
          <w:szCs w:val="16"/>
        </w:rPr>
      </w:pPr>
      <w:r w:rsidRPr="006D6DC5">
        <w:rPr>
          <w:rFonts w:ascii="Ebrima" w:hAnsi="Ebrima"/>
          <w:sz w:val="16"/>
          <w:szCs w:val="16"/>
          <w:u w:val="single"/>
        </w:rPr>
        <w:t>guerra austro-prussiana</w:t>
      </w:r>
      <w:r w:rsidRPr="006D6DC5">
        <w:rPr>
          <w:rFonts w:ascii="Ebrima" w:hAnsi="Ebrima"/>
          <w:sz w:val="16"/>
          <w:szCs w:val="16"/>
        </w:rPr>
        <w:t xml:space="preserve"> (1866; 3° guerra d’indipendenza italiana; 2° guerra per l’unificazione tedesca)</w:t>
      </w:r>
    </w:p>
    <w:p w14:paraId="4B71E28C" w14:textId="77777777" w:rsidR="008A52A9" w:rsidRPr="006D6DC5" w:rsidRDefault="008A52A9" w:rsidP="00C30717">
      <w:pPr>
        <w:pStyle w:val="Notedebasdepage"/>
        <w:widowControl w:val="0"/>
        <w:numPr>
          <w:ilvl w:val="0"/>
          <w:numId w:val="9"/>
        </w:numPr>
        <w:spacing w:beforeLines="20" w:before="48" w:afterLines="20" w:after="48"/>
        <w:ind w:left="3204"/>
        <w:jc w:val="both"/>
        <w:rPr>
          <w:rFonts w:ascii="Ebrima" w:hAnsi="Ebrima"/>
          <w:sz w:val="16"/>
          <w:szCs w:val="16"/>
        </w:rPr>
      </w:pPr>
      <w:r w:rsidRPr="006D6DC5">
        <w:rPr>
          <w:rFonts w:ascii="Ebrima" w:hAnsi="Ebrima"/>
          <w:sz w:val="16"/>
          <w:szCs w:val="16"/>
          <w:u w:val="single"/>
        </w:rPr>
        <w:t>guerra franco-prussiana</w:t>
      </w:r>
      <w:r w:rsidRPr="006D6DC5">
        <w:rPr>
          <w:rFonts w:ascii="Ebrima" w:hAnsi="Ebrima"/>
          <w:sz w:val="16"/>
          <w:szCs w:val="16"/>
        </w:rPr>
        <w:t xml:space="preserve"> (1870; 3° guerra per l’unificazione tedesca)</w:t>
      </w:r>
    </w:p>
    <w:p w14:paraId="6B0CF97C" w14:textId="77777777" w:rsidR="008A52A9" w:rsidRPr="0080457D" w:rsidRDefault="008A52A9" w:rsidP="00774CC8">
      <w:pPr>
        <w:pStyle w:val="Paragraphedeliste"/>
        <w:jc w:val="both"/>
        <w:rPr>
          <w:rFonts w:ascii="Ebrima" w:hAnsi="Ebrima"/>
          <w:sz w:val="20"/>
          <w:szCs w:val="20"/>
        </w:rPr>
      </w:pPr>
    </w:p>
    <w:p w14:paraId="6BCC0813" w14:textId="77777777" w:rsidR="00E15B18" w:rsidRDefault="00656892" w:rsidP="00305F07">
      <w:pPr>
        <w:pStyle w:val="Paragraphedeliste"/>
        <w:ind w:left="0"/>
        <w:jc w:val="both"/>
        <w:rPr>
          <w:rFonts w:ascii="Ebrima" w:hAnsi="Ebrima"/>
          <w:sz w:val="20"/>
          <w:szCs w:val="20"/>
        </w:rPr>
      </w:pPr>
      <w:r w:rsidRPr="0096071E">
        <w:rPr>
          <w:rFonts w:ascii="Ebrima" w:hAnsi="Ebrima"/>
          <w:b/>
          <w:color w:val="FF0000"/>
          <w:sz w:val="20"/>
          <w:szCs w:val="20"/>
        </w:rPr>
        <w:t>La politica bismarckiana</w:t>
      </w:r>
      <w:r w:rsidR="0096071E">
        <w:rPr>
          <w:rFonts w:ascii="Ebrima" w:hAnsi="Ebrima"/>
          <w:b/>
          <w:color w:val="FF0000"/>
          <w:sz w:val="20"/>
          <w:szCs w:val="20"/>
        </w:rPr>
        <w:t xml:space="preserve"> domina l’Europa </w:t>
      </w:r>
      <w:r w:rsidR="00FA1B3F">
        <w:rPr>
          <w:rFonts w:ascii="Ebrima" w:hAnsi="Ebrima"/>
          <w:sz w:val="20"/>
          <w:szCs w:val="20"/>
        </w:rPr>
        <w:t>–</w:t>
      </w:r>
      <w:r w:rsidR="0096071E" w:rsidRPr="0096071E">
        <w:rPr>
          <w:rFonts w:ascii="Ebrima" w:hAnsi="Ebrima"/>
          <w:sz w:val="20"/>
          <w:szCs w:val="20"/>
        </w:rPr>
        <w:t xml:space="preserve"> </w:t>
      </w:r>
      <w:r w:rsidR="00FA1B3F">
        <w:rPr>
          <w:rFonts w:ascii="Ebrima" w:hAnsi="Ebrima"/>
          <w:sz w:val="20"/>
          <w:szCs w:val="20"/>
        </w:rPr>
        <w:t xml:space="preserve">Alla fine di una di queste guerre, quella tra la Francia e la Prussia (1870), la Germania si unifica e la politica del suo leader, Bismarck, </w:t>
      </w:r>
      <w:r w:rsidR="00E15B18" w:rsidRPr="0080457D">
        <w:rPr>
          <w:rFonts w:ascii="Ebrima" w:hAnsi="Ebrima"/>
          <w:sz w:val="20"/>
          <w:szCs w:val="20"/>
        </w:rPr>
        <w:t>domina</w:t>
      </w:r>
      <w:r w:rsidR="00FA1B3F">
        <w:rPr>
          <w:rFonts w:ascii="Ebrima" w:hAnsi="Ebrima"/>
          <w:sz w:val="20"/>
          <w:szCs w:val="20"/>
        </w:rPr>
        <w:t xml:space="preserve"> l’Europa. </w:t>
      </w:r>
      <w:r w:rsidR="00874592" w:rsidRPr="0080457D">
        <w:rPr>
          <w:rFonts w:ascii="Ebrima" w:hAnsi="Ebrima"/>
          <w:sz w:val="20"/>
          <w:szCs w:val="20"/>
        </w:rPr>
        <w:t>Bi</w:t>
      </w:r>
      <w:r w:rsidR="00FA1B3F">
        <w:rPr>
          <w:rFonts w:ascii="Ebrima" w:hAnsi="Ebrima"/>
          <w:sz w:val="20"/>
          <w:szCs w:val="20"/>
        </w:rPr>
        <w:t xml:space="preserve">smarck </w:t>
      </w:r>
      <w:r w:rsidR="00640A48" w:rsidRPr="0080457D">
        <w:rPr>
          <w:rFonts w:ascii="Ebrima" w:hAnsi="Ebrima"/>
          <w:sz w:val="20"/>
          <w:szCs w:val="20"/>
        </w:rPr>
        <w:t xml:space="preserve">vuole </w:t>
      </w:r>
      <w:r w:rsidR="00640A48" w:rsidRPr="0080457D">
        <w:rPr>
          <w:rFonts w:ascii="Ebrima" w:hAnsi="Ebrima"/>
          <w:b/>
          <w:sz w:val="20"/>
          <w:szCs w:val="20"/>
        </w:rPr>
        <w:t>l’</w:t>
      </w:r>
      <w:r w:rsidR="00E15B18" w:rsidRPr="0080457D">
        <w:rPr>
          <w:rFonts w:ascii="Ebrima" w:hAnsi="Ebrima"/>
          <w:b/>
          <w:sz w:val="20"/>
          <w:szCs w:val="20"/>
        </w:rPr>
        <w:t>egemonia tedesca</w:t>
      </w:r>
      <w:r w:rsidR="00301ADE">
        <w:rPr>
          <w:rFonts w:ascii="Ebrima" w:hAnsi="Ebrima"/>
          <w:b/>
          <w:sz w:val="20"/>
          <w:szCs w:val="20"/>
        </w:rPr>
        <w:t xml:space="preserve"> in Europa</w:t>
      </w:r>
      <w:r w:rsidR="00E15B18" w:rsidRPr="0080457D">
        <w:rPr>
          <w:rFonts w:ascii="Ebrima" w:hAnsi="Ebrima"/>
          <w:sz w:val="20"/>
          <w:szCs w:val="20"/>
        </w:rPr>
        <w:t xml:space="preserve"> e</w:t>
      </w:r>
      <w:r w:rsidR="00FA1B3F">
        <w:rPr>
          <w:rFonts w:ascii="Ebrima" w:hAnsi="Ebrima"/>
          <w:sz w:val="20"/>
          <w:szCs w:val="20"/>
        </w:rPr>
        <w:t xml:space="preserve"> di conseguenza vuole anche</w:t>
      </w:r>
      <w:r w:rsidR="00E15B18" w:rsidRPr="0080457D">
        <w:rPr>
          <w:rFonts w:ascii="Ebrima" w:hAnsi="Ebrima"/>
          <w:sz w:val="20"/>
          <w:szCs w:val="20"/>
        </w:rPr>
        <w:t xml:space="preserve"> </w:t>
      </w:r>
      <w:r w:rsidR="00640A48" w:rsidRPr="0080457D">
        <w:rPr>
          <w:rFonts w:ascii="Ebrima" w:hAnsi="Ebrima"/>
          <w:b/>
          <w:sz w:val="20"/>
          <w:szCs w:val="20"/>
        </w:rPr>
        <w:t>l’</w:t>
      </w:r>
      <w:r w:rsidR="00E15B18" w:rsidRPr="0080457D">
        <w:rPr>
          <w:rFonts w:ascii="Ebrima" w:hAnsi="Ebrima"/>
          <w:b/>
          <w:sz w:val="20"/>
          <w:szCs w:val="20"/>
        </w:rPr>
        <w:t>isolamento della Francia</w:t>
      </w:r>
      <w:r w:rsidR="00301ADE">
        <w:rPr>
          <w:rFonts w:ascii="Ebrima" w:hAnsi="Ebrima"/>
          <w:b/>
          <w:sz w:val="20"/>
          <w:szCs w:val="20"/>
        </w:rPr>
        <w:t xml:space="preserve"> </w:t>
      </w:r>
      <w:r w:rsidR="00301ADE">
        <w:rPr>
          <w:rFonts w:ascii="Ebrima" w:hAnsi="Ebrima"/>
          <w:sz w:val="20"/>
          <w:szCs w:val="20"/>
        </w:rPr>
        <w:t>che rappresenta una rivale</w:t>
      </w:r>
      <w:r w:rsidR="00FA1B3F">
        <w:rPr>
          <w:rFonts w:ascii="Ebrima" w:hAnsi="Ebrima"/>
          <w:sz w:val="20"/>
          <w:szCs w:val="20"/>
        </w:rPr>
        <w:t xml:space="preserve"> della Germania ed un ostacolo alla sua </w:t>
      </w:r>
      <w:proofErr w:type="spellStart"/>
      <w:r w:rsidR="00FA1B3F">
        <w:rPr>
          <w:rFonts w:ascii="Ebrima" w:hAnsi="Ebrima"/>
          <w:sz w:val="20"/>
          <w:szCs w:val="20"/>
        </w:rPr>
        <w:t>egemenia</w:t>
      </w:r>
      <w:proofErr w:type="spellEnd"/>
      <w:r w:rsidR="00FA1B3F">
        <w:rPr>
          <w:rFonts w:ascii="Ebrima" w:hAnsi="Ebrima"/>
          <w:sz w:val="20"/>
          <w:szCs w:val="20"/>
        </w:rPr>
        <w:t xml:space="preserve"> europea</w:t>
      </w:r>
      <w:r w:rsidR="00E15B18" w:rsidRPr="0080457D">
        <w:rPr>
          <w:rFonts w:ascii="Ebrima" w:hAnsi="Ebrima"/>
          <w:sz w:val="20"/>
          <w:szCs w:val="20"/>
        </w:rPr>
        <w:t>. Vengono</w:t>
      </w:r>
      <w:r w:rsidR="00FA1B3F">
        <w:rPr>
          <w:rFonts w:ascii="Ebrima" w:hAnsi="Ebrima"/>
          <w:sz w:val="20"/>
          <w:szCs w:val="20"/>
        </w:rPr>
        <w:t xml:space="preserve"> perciò</w:t>
      </w:r>
      <w:r w:rsidR="00E15B18" w:rsidRPr="0080457D">
        <w:rPr>
          <w:rFonts w:ascii="Ebrima" w:hAnsi="Ebrima"/>
          <w:sz w:val="20"/>
          <w:szCs w:val="20"/>
        </w:rPr>
        <w:t xml:space="preserve"> stipulati</w:t>
      </w:r>
      <w:r w:rsidR="002C7514" w:rsidRPr="0080457D">
        <w:rPr>
          <w:rFonts w:ascii="Ebrima" w:hAnsi="Ebrima"/>
          <w:sz w:val="20"/>
          <w:szCs w:val="20"/>
        </w:rPr>
        <w:t xml:space="preserve"> i seguenti accordi</w:t>
      </w:r>
      <w:r w:rsidR="00FA1B3F">
        <w:rPr>
          <w:rFonts w:ascii="Ebrima" w:hAnsi="Ebrima"/>
          <w:sz w:val="20"/>
          <w:szCs w:val="20"/>
        </w:rPr>
        <w:t>, che sono frutto delle mire egemoniche tedesche</w:t>
      </w:r>
      <w:r w:rsidR="002C7514" w:rsidRPr="0080457D">
        <w:rPr>
          <w:rFonts w:ascii="Ebrima" w:hAnsi="Ebrima"/>
          <w:sz w:val="20"/>
          <w:szCs w:val="20"/>
        </w:rPr>
        <w:t>:</w:t>
      </w:r>
      <w:r w:rsidR="00E15B18" w:rsidRPr="0080457D">
        <w:rPr>
          <w:rFonts w:ascii="Ebrima" w:hAnsi="Ebrima"/>
          <w:sz w:val="20"/>
          <w:szCs w:val="20"/>
        </w:rPr>
        <w:t xml:space="preserve"> </w:t>
      </w:r>
    </w:p>
    <w:p w14:paraId="0D5EAED3" w14:textId="77777777" w:rsidR="00301ADE" w:rsidRPr="0080457D" w:rsidRDefault="00301ADE" w:rsidP="00305F07">
      <w:pPr>
        <w:pStyle w:val="Paragraphedeliste"/>
        <w:ind w:left="0"/>
        <w:jc w:val="both"/>
        <w:rPr>
          <w:rFonts w:ascii="Ebrima" w:hAnsi="Ebrima"/>
          <w:sz w:val="20"/>
          <w:szCs w:val="20"/>
        </w:rPr>
      </w:pPr>
    </w:p>
    <w:p w14:paraId="04659A1D" w14:textId="77777777" w:rsidR="00E15B18" w:rsidRDefault="00E15B18" w:rsidP="00774CC8">
      <w:pPr>
        <w:pStyle w:val="Paragraphedeliste"/>
        <w:numPr>
          <w:ilvl w:val="0"/>
          <w:numId w:val="3"/>
        </w:numPr>
        <w:jc w:val="both"/>
        <w:rPr>
          <w:rFonts w:ascii="Ebrima" w:hAnsi="Ebrima"/>
          <w:sz w:val="20"/>
          <w:szCs w:val="20"/>
        </w:rPr>
      </w:pPr>
      <w:r w:rsidRPr="0085394F">
        <w:rPr>
          <w:rFonts w:ascii="Ebrima" w:hAnsi="Ebrima"/>
          <w:sz w:val="20"/>
          <w:szCs w:val="20"/>
          <w:u w:val="single"/>
        </w:rPr>
        <w:t xml:space="preserve">il </w:t>
      </w:r>
      <w:r w:rsidR="00DA4CB0" w:rsidRPr="0085394F">
        <w:rPr>
          <w:rFonts w:ascii="Ebrima" w:hAnsi="Ebrima"/>
          <w:sz w:val="20"/>
          <w:szCs w:val="20"/>
          <w:u w:val="single"/>
        </w:rPr>
        <w:t xml:space="preserve">patto dei </w:t>
      </w:r>
      <w:r w:rsidR="00DA4CB0" w:rsidRPr="0085394F">
        <w:rPr>
          <w:rFonts w:ascii="Ebrima" w:hAnsi="Ebrima"/>
          <w:i/>
          <w:sz w:val="20"/>
          <w:szCs w:val="20"/>
          <w:u w:val="single"/>
        </w:rPr>
        <w:t>Tre imperatori</w:t>
      </w:r>
      <w:r w:rsidR="00DA4CB0" w:rsidRPr="0085394F">
        <w:rPr>
          <w:rFonts w:ascii="Ebrima" w:hAnsi="Ebrima"/>
          <w:sz w:val="20"/>
          <w:szCs w:val="20"/>
          <w:u w:val="single"/>
        </w:rPr>
        <w:t>, 1872</w:t>
      </w:r>
      <w:r w:rsidRPr="0080457D">
        <w:rPr>
          <w:rFonts w:ascii="Ebrima" w:hAnsi="Ebrima"/>
          <w:sz w:val="20"/>
          <w:szCs w:val="20"/>
        </w:rPr>
        <w:t xml:space="preserve">, fra </w:t>
      </w:r>
      <w:r w:rsidR="00DA4CB0" w:rsidRPr="0080457D">
        <w:rPr>
          <w:rFonts w:ascii="Ebrima" w:hAnsi="Ebrima"/>
          <w:sz w:val="20"/>
          <w:szCs w:val="20"/>
        </w:rPr>
        <w:t>Austria, Russia, Germania</w:t>
      </w:r>
      <w:r w:rsidR="00143670">
        <w:rPr>
          <w:rFonts w:ascii="Ebrima" w:hAnsi="Ebrima"/>
          <w:sz w:val="20"/>
          <w:szCs w:val="20"/>
        </w:rPr>
        <w:t>. Il patto</w:t>
      </w:r>
      <w:r w:rsidRPr="0080457D">
        <w:rPr>
          <w:rFonts w:ascii="Ebrima" w:hAnsi="Ebrima"/>
          <w:sz w:val="20"/>
          <w:szCs w:val="20"/>
        </w:rPr>
        <w:t xml:space="preserve"> </w:t>
      </w:r>
      <w:r w:rsidR="00023801" w:rsidRPr="0080457D">
        <w:rPr>
          <w:rFonts w:ascii="Ebrima" w:hAnsi="Ebrima"/>
          <w:sz w:val="20"/>
          <w:szCs w:val="20"/>
        </w:rPr>
        <w:t xml:space="preserve">ha </w:t>
      </w:r>
      <w:r w:rsidRPr="0080457D">
        <w:rPr>
          <w:rFonts w:ascii="Ebrima" w:hAnsi="Ebrima"/>
          <w:sz w:val="20"/>
          <w:szCs w:val="20"/>
        </w:rPr>
        <w:t xml:space="preserve">però un punto debole nella rivalità </w:t>
      </w:r>
      <w:r w:rsidR="00023801">
        <w:rPr>
          <w:rFonts w:ascii="Ebrima" w:hAnsi="Ebrima"/>
          <w:sz w:val="20"/>
          <w:szCs w:val="20"/>
        </w:rPr>
        <w:t>tra l’Austria e la Russia</w:t>
      </w:r>
      <w:r w:rsidRPr="0080457D">
        <w:rPr>
          <w:rFonts w:ascii="Ebrima" w:hAnsi="Ebrima"/>
          <w:sz w:val="20"/>
          <w:szCs w:val="20"/>
        </w:rPr>
        <w:t xml:space="preserve"> </w:t>
      </w:r>
      <w:r w:rsidR="007C6F53">
        <w:rPr>
          <w:rFonts w:ascii="Ebrima" w:hAnsi="Ebrima"/>
          <w:sz w:val="20"/>
          <w:szCs w:val="20"/>
        </w:rPr>
        <w:t xml:space="preserve">per l’espansione </w:t>
      </w:r>
      <w:r w:rsidR="00023801">
        <w:rPr>
          <w:rFonts w:ascii="Ebrima" w:hAnsi="Ebrima"/>
          <w:sz w:val="20"/>
          <w:szCs w:val="20"/>
        </w:rPr>
        <w:t xml:space="preserve">di queste due potenze </w:t>
      </w:r>
      <w:r w:rsidRPr="0080457D">
        <w:rPr>
          <w:rFonts w:ascii="Ebrima" w:hAnsi="Ebrima"/>
          <w:sz w:val="20"/>
          <w:szCs w:val="20"/>
        </w:rPr>
        <w:t>nei Balcani</w:t>
      </w:r>
      <w:r w:rsidR="00143670">
        <w:rPr>
          <w:rFonts w:ascii="Ebrima" w:hAnsi="Ebrima"/>
          <w:sz w:val="20"/>
          <w:szCs w:val="20"/>
        </w:rPr>
        <w:t>. N</w:t>
      </w:r>
      <w:r w:rsidR="007C6F53">
        <w:rPr>
          <w:rFonts w:ascii="Ebrima" w:hAnsi="Ebrima"/>
          <w:sz w:val="20"/>
          <w:szCs w:val="20"/>
        </w:rPr>
        <w:t xml:space="preserve">ei Balcani infatti, il potere dell’impero ottomano, che governava questa zona, si era indebolito: l’impero si presentava arretrato e </w:t>
      </w:r>
      <w:r w:rsidR="007C6F53">
        <w:rPr>
          <w:rFonts w:ascii="Ebrima" w:hAnsi="Ebrima"/>
          <w:sz w:val="20"/>
          <w:szCs w:val="20"/>
        </w:rPr>
        <w:lastRenderedPageBreak/>
        <w:t>necessitava di una modernizzazione nell’esercito e nell’</w:t>
      </w:r>
      <w:r w:rsidR="00023801">
        <w:rPr>
          <w:rFonts w:ascii="Ebrima" w:hAnsi="Ebrima"/>
          <w:sz w:val="20"/>
          <w:szCs w:val="20"/>
        </w:rPr>
        <w:t>amministrazione. L</w:t>
      </w:r>
      <w:r w:rsidR="007C6F53">
        <w:rPr>
          <w:rFonts w:ascii="Ebrima" w:hAnsi="Ebrima"/>
          <w:sz w:val="20"/>
          <w:szCs w:val="20"/>
        </w:rPr>
        <w:t>a debolezza dell’impero, chiamato “il grande malato d’Europa”, faceva sì che le altre potenze volessero espandersi ai suoi danni</w:t>
      </w:r>
      <w:r w:rsidR="00143670">
        <w:rPr>
          <w:rFonts w:ascii="Ebrima" w:hAnsi="Ebrima"/>
          <w:sz w:val="20"/>
          <w:szCs w:val="20"/>
        </w:rPr>
        <w:t>.</w:t>
      </w:r>
      <w:r w:rsidR="00DA4CB0" w:rsidRPr="0080457D">
        <w:rPr>
          <w:rFonts w:ascii="Ebrima" w:hAnsi="Ebrima"/>
          <w:sz w:val="20"/>
          <w:szCs w:val="20"/>
        </w:rPr>
        <w:t xml:space="preserve"> </w:t>
      </w:r>
    </w:p>
    <w:p w14:paraId="48D60C9F" w14:textId="77777777" w:rsidR="00301ADE" w:rsidRPr="0080457D" w:rsidRDefault="00301ADE" w:rsidP="00301ADE">
      <w:pPr>
        <w:pStyle w:val="Paragraphedeliste"/>
        <w:ind w:left="1068"/>
        <w:jc w:val="both"/>
        <w:rPr>
          <w:rFonts w:ascii="Ebrima" w:hAnsi="Ebrima"/>
          <w:sz w:val="20"/>
          <w:szCs w:val="20"/>
        </w:rPr>
      </w:pPr>
    </w:p>
    <w:p w14:paraId="56AF118B" w14:textId="77777777" w:rsidR="00DA4CB0" w:rsidRPr="0080457D" w:rsidRDefault="00DA4CB0" w:rsidP="00774CC8">
      <w:pPr>
        <w:pStyle w:val="Paragraphedeliste"/>
        <w:numPr>
          <w:ilvl w:val="0"/>
          <w:numId w:val="3"/>
        </w:numPr>
        <w:jc w:val="both"/>
        <w:rPr>
          <w:rFonts w:ascii="Ebrima" w:hAnsi="Ebrima"/>
          <w:sz w:val="20"/>
          <w:szCs w:val="20"/>
        </w:rPr>
      </w:pPr>
      <w:r w:rsidRPr="0085394F">
        <w:rPr>
          <w:rFonts w:ascii="Ebrima" w:hAnsi="Ebrima"/>
          <w:sz w:val="20"/>
          <w:szCs w:val="20"/>
          <w:u w:val="single"/>
        </w:rPr>
        <w:t xml:space="preserve">la </w:t>
      </w:r>
      <w:r w:rsidRPr="0085394F">
        <w:rPr>
          <w:rFonts w:ascii="Ebrima" w:hAnsi="Ebrima"/>
          <w:i/>
          <w:sz w:val="20"/>
          <w:szCs w:val="20"/>
          <w:u w:val="single"/>
        </w:rPr>
        <w:t>Triplice Alleanza</w:t>
      </w:r>
      <w:r w:rsidRPr="0085394F">
        <w:rPr>
          <w:rFonts w:ascii="Ebrima" w:hAnsi="Ebrima"/>
          <w:sz w:val="20"/>
          <w:szCs w:val="20"/>
          <w:u w:val="single"/>
        </w:rPr>
        <w:t>, 1882</w:t>
      </w:r>
      <w:r w:rsidR="00143670">
        <w:rPr>
          <w:rFonts w:ascii="Ebrima" w:hAnsi="Ebrima"/>
          <w:sz w:val="20"/>
          <w:szCs w:val="20"/>
        </w:rPr>
        <w:t xml:space="preserve"> fra </w:t>
      </w:r>
      <w:r w:rsidR="00E01D39" w:rsidRPr="0080457D">
        <w:rPr>
          <w:rFonts w:ascii="Ebrima" w:hAnsi="Ebrima"/>
          <w:sz w:val="20"/>
          <w:szCs w:val="20"/>
        </w:rPr>
        <w:t>Austria, Germania e Italia</w:t>
      </w:r>
      <w:r w:rsidR="00143670">
        <w:rPr>
          <w:rFonts w:ascii="Ebrima" w:hAnsi="Ebrima"/>
          <w:sz w:val="20"/>
          <w:szCs w:val="20"/>
        </w:rPr>
        <w:t>. L</w:t>
      </w:r>
      <w:r w:rsidR="00E01D39" w:rsidRPr="0080457D">
        <w:rPr>
          <w:rFonts w:ascii="Ebrima" w:hAnsi="Ebrima"/>
          <w:sz w:val="20"/>
          <w:szCs w:val="20"/>
        </w:rPr>
        <w:t xml:space="preserve">’Italia viene spinta ad allearsi con queste due potenze dopo </w:t>
      </w:r>
      <w:r w:rsidR="00FA1B3F">
        <w:rPr>
          <w:rFonts w:ascii="Ebrima" w:hAnsi="Ebrima"/>
          <w:sz w:val="20"/>
          <w:szCs w:val="20"/>
        </w:rPr>
        <w:t xml:space="preserve">che Bismarck aveva messo </w:t>
      </w:r>
      <w:proofErr w:type="gramStart"/>
      <w:r w:rsidR="00FA1B3F">
        <w:rPr>
          <w:rFonts w:ascii="Ebrima" w:hAnsi="Ebrima"/>
          <w:sz w:val="20"/>
          <w:szCs w:val="20"/>
        </w:rPr>
        <w:t xml:space="preserve">l’Italia </w:t>
      </w:r>
      <w:r w:rsidR="00E01D39" w:rsidRPr="0080457D">
        <w:rPr>
          <w:rFonts w:ascii="Ebrima" w:hAnsi="Ebrima"/>
          <w:sz w:val="20"/>
          <w:szCs w:val="20"/>
        </w:rPr>
        <w:t xml:space="preserve"> in</w:t>
      </w:r>
      <w:proofErr w:type="gramEnd"/>
      <w:r w:rsidR="00E01D39" w:rsidRPr="0080457D">
        <w:rPr>
          <w:rFonts w:ascii="Ebrima" w:hAnsi="Ebrima"/>
          <w:sz w:val="20"/>
          <w:szCs w:val="20"/>
        </w:rPr>
        <w:t xml:space="preserve"> contrasto con la Francia per </w:t>
      </w:r>
      <w:r w:rsidR="00874592" w:rsidRPr="0080457D">
        <w:rPr>
          <w:rFonts w:ascii="Ebrima" w:hAnsi="Ebrima"/>
          <w:sz w:val="20"/>
          <w:szCs w:val="20"/>
        </w:rPr>
        <w:t>il dominio sul</w:t>
      </w:r>
      <w:r w:rsidR="00E01D39" w:rsidRPr="0080457D">
        <w:rPr>
          <w:rFonts w:ascii="Ebrima" w:hAnsi="Ebrima"/>
          <w:sz w:val="20"/>
          <w:szCs w:val="20"/>
        </w:rPr>
        <w:t>la Tunisia; dopo la guerra</w:t>
      </w:r>
      <w:r w:rsidR="00874592" w:rsidRPr="0080457D">
        <w:rPr>
          <w:rFonts w:ascii="Ebrima" w:hAnsi="Ebrima"/>
          <w:sz w:val="20"/>
          <w:szCs w:val="20"/>
        </w:rPr>
        <w:t xml:space="preserve"> franco-prussiana</w:t>
      </w:r>
      <w:r w:rsidR="00E01D39" w:rsidRPr="0080457D">
        <w:rPr>
          <w:rFonts w:ascii="Ebrima" w:hAnsi="Ebrima"/>
          <w:sz w:val="20"/>
          <w:szCs w:val="20"/>
        </w:rPr>
        <w:t xml:space="preserve"> del 1870</w:t>
      </w:r>
      <w:r w:rsidR="00874592" w:rsidRPr="0080457D">
        <w:rPr>
          <w:rFonts w:ascii="Ebrima" w:hAnsi="Ebrima"/>
          <w:sz w:val="20"/>
          <w:szCs w:val="20"/>
        </w:rPr>
        <w:t>,</w:t>
      </w:r>
      <w:r w:rsidR="00E01D39" w:rsidRPr="0080457D">
        <w:rPr>
          <w:rFonts w:ascii="Ebrima" w:hAnsi="Ebrima"/>
          <w:sz w:val="20"/>
          <w:szCs w:val="20"/>
        </w:rPr>
        <w:t xml:space="preserve"> Bismarck mirava infatti a isolare la Francia.</w:t>
      </w:r>
    </w:p>
    <w:p w14:paraId="1540DCE9" w14:textId="77777777" w:rsidR="00B07DDF" w:rsidRPr="0080457D" w:rsidRDefault="00B07DDF" w:rsidP="00774CC8">
      <w:pPr>
        <w:pStyle w:val="Paragraphedeliste"/>
        <w:ind w:left="1776"/>
        <w:jc w:val="both"/>
        <w:rPr>
          <w:rFonts w:ascii="Ebrima" w:hAnsi="Ebrima"/>
          <w:sz w:val="20"/>
          <w:szCs w:val="20"/>
        </w:rPr>
      </w:pPr>
    </w:p>
    <w:p w14:paraId="7467A132" w14:textId="77777777" w:rsidR="00E24B49" w:rsidRDefault="00656892" w:rsidP="00305F07">
      <w:pPr>
        <w:pStyle w:val="Paragraphedeliste"/>
        <w:ind w:left="0"/>
        <w:jc w:val="both"/>
        <w:rPr>
          <w:rFonts w:ascii="Ebrima" w:hAnsi="Ebrima"/>
          <w:sz w:val="20"/>
          <w:szCs w:val="20"/>
        </w:rPr>
      </w:pPr>
      <w:r w:rsidRPr="0096071E">
        <w:rPr>
          <w:rFonts w:ascii="Ebrima" w:hAnsi="Ebrima"/>
          <w:b/>
          <w:color w:val="FF0000"/>
          <w:sz w:val="20"/>
          <w:szCs w:val="20"/>
        </w:rPr>
        <w:t>L’età guglielmina</w:t>
      </w:r>
      <w:r w:rsidR="0096071E" w:rsidRPr="0096071E">
        <w:rPr>
          <w:rFonts w:ascii="Ebrima" w:hAnsi="Ebrima"/>
          <w:b/>
          <w:color w:val="0070C0"/>
          <w:sz w:val="20"/>
          <w:szCs w:val="20"/>
        </w:rPr>
        <w:t xml:space="preserve"> </w:t>
      </w:r>
      <w:r w:rsidR="0096071E" w:rsidRPr="0096071E">
        <w:rPr>
          <w:rFonts w:ascii="Ebrima" w:hAnsi="Ebrima"/>
          <w:sz w:val="20"/>
          <w:szCs w:val="20"/>
        </w:rPr>
        <w:t>– D</w:t>
      </w:r>
      <w:r w:rsidR="00B07DDF" w:rsidRPr="0096071E">
        <w:rPr>
          <w:rFonts w:ascii="Ebrima" w:hAnsi="Ebrima"/>
          <w:sz w:val="20"/>
          <w:szCs w:val="20"/>
        </w:rPr>
        <w:t xml:space="preserve">al 1890 Bismarck viene </w:t>
      </w:r>
      <w:r w:rsidR="00FA1B3F">
        <w:rPr>
          <w:rFonts w:ascii="Ebrima" w:hAnsi="Ebrima"/>
          <w:sz w:val="20"/>
          <w:szCs w:val="20"/>
        </w:rPr>
        <w:t xml:space="preserve">però </w:t>
      </w:r>
      <w:r w:rsidR="00B07DDF" w:rsidRPr="0096071E">
        <w:rPr>
          <w:rFonts w:ascii="Ebrima" w:hAnsi="Ebrima"/>
          <w:sz w:val="20"/>
          <w:szCs w:val="20"/>
        </w:rPr>
        <w:t>allontanato dal potere</w:t>
      </w:r>
      <w:r w:rsidR="00A87B07" w:rsidRPr="0096071E">
        <w:rPr>
          <w:rFonts w:ascii="Ebrima" w:hAnsi="Ebrima"/>
          <w:sz w:val="20"/>
          <w:szCs w:val="20"/>
        </w:rPr>
        <w:t xml:space="preserve"> dall’imperatore </w:t>
      </w:r>
      <w:r w:rsidR="00A87B07" w:rsidRPr="0096071E">
        <w:rPr>
          <w:rFonts w:ascii="Ebrima" w:hAnsi="Ebrima"/>
          <w:b/>
          <w:color w:val="000000"/>
          <w:sz w:val="20"/>
          <w:szCs w:val="20"/>
        </w:rPr>
        <w:t>Guglielmo II</w:t>
      </w:r>
      <w:r w:rsidR="0096071E">
        <w:rPr>
          <w:rFonts w:ascii="Ebrima" w:hAnsi="Ebrima"/>
          <w:sz w:val="20"/>
          <w:szCs w:val="20"/>
        </w:rPr>
        <w:t xml:space="preserve"> (</w:t>
      </w:r>
      <w:r w:rsidR="00640A48" w:rsidRPr="0096071E">
        <w:rPr>
          <w:rFonts w:ascii="Ebrima" w:hAnsi="Ebrima"/>
          <w:sz w:val="20"/>
          <w:szCs w:val="20"/>
        </w:rPr>
        <w:t>si parla perciò di età guglielmina e non più di età bismarckiana</w:t>
      </w:r>
      <w:r w:rsidR="0096071E">
        <w:rPr>
          <w:rFonts w:ascii="Ebrima" w:hAnsi="Ebrima"/>
          <w:sz w:val="20"/>
          <w:szCs w:val="20"/>
        </w:rPr>
        <w:t>)</w:t>
      </w:r>
      <w:r w:rsidR="00FA1B3F">
        <w:rPr>
          <w:rFonts w:ascii="Ebrima" w:hAnsi="Ebrima"/>
          <w:sz w:val="20"/>
          <w:szCs w:val="20"/>
        </w:rPr>
        <w:t xml:space="preserve">, che era </w:t>
      </w:r>
      <w:r w:rsidR="00040572">
        <w:rPr>
          <w:rFonts w:ascii="Ebrima" w:hAnsi="Ebrima"/>
          <w:sz w:val="20"/>
          <w:szCs w:val="20"/>
        </w:rPr>
        <w:t>ostile alla sua politica</w:t>
      </w:r>
      <w:r w:rsidR="00E24B49">
        <w:rPr>
          <w:rFonts w:ascii="Ebrima" w:hAnsi="Ebrima"/>
          <w:sz w:val="20"/>
          <w:szCs w:val="20"/>
        </w:rPr>
        <w:t xml:space="preserve"> e perseguiva degli obiettivi imperialistici di respiro mondiale, </w:t>
      </w:r>
      <w:r w:rsidR="00E24B49" w:rsidRPr="0080457D">
        <w:rPr>
          <w:rFonts w:ascii="Ebrima" w:hAnsi="Ebrima"/>
          <w:sz w:val="20"/>
          <w:szCs w:val="20"/>
        </w:rPr>
        <w:t>a differenza di Bismarck che guardava solo al continente europeo</w:t>
      </w:r>
      <w:r w:rsidR="0096071E">
        <w:rPr>
          <w:rFonts w:ascii="Ebrima" w:hAnsi="Ebrima"/>
          <w:sz w:val="20"/>
          <w:szCs w:val="20"/>
        </w:rPr>
        <w:t xml:space="preserve">. </w:t>
      </w:r>
    </w:p>
    <w:p w14:paraId="469FF11A" w14:textId="77777777" w:rsidR="00301ADE" w:rsidRDefault="00040572" w:rsidP="00305F07">
      <w:pPr>
        <w:pStyle w:val="Paragraphedeliste"/>
        <w:ind w:left="0"/>
        <w:jc w:val="both"/>
        <w:rPr>
          <w:rFonts w:ascii="Ebrima" w:hAnsi="Ebrima"/>
          <w:sz w:val="20"/>
          <w:szCs w:val="20"/>
        </w:rPr>
      </w:pPr>
      <w:r>
        <w:rPr>
          <w:rFonts w:ascii="Ebrima" w:hAnsi="Ebrima"/>
          <w:sz w:val="20"/>
          <w:szCs w:val="20"/>
        </w:rPr>
        <w:t>Tutto ciò</w:t>
      </w:r>
      <w:r w:rsidR="00E24B49">
        <w:rPr>
          <w:rFonts w:ascii="Ebrima" w:hAnsi="Ebrima"/>
          <w:sz w:val="20"/>
          <w:szCs w:val="20"/>
        </w:rPr>
        <w:t xml:space="preserve"> – </w:t>
      </w:r>
      <w:r>
        <w:rPr>
          <w:rFonts w:ascii="Ebrima" w:hAnsi="Ebrima"/>
          <w:sz w:val="20"/>
          <w:szCs w:val="20"/>
        </w:rPr>
        <w:t xml:space="preserve">insieme ad alcune difficoltà già emerse durante il periodo bismarckiano (ostilità tra Austria e Russia nei Balcani) </w:t>
      </w:r>
      <w:r w:rsidR="00E24B49">
        <w:rPr>
          <w:rFonts w:ascii="Ebrima" w:hAnsi="Ebrima"/>
          <w:sz w:val="20"/>
          <w:szCs w:val="20"/>
        </w:rPr>
        <w:t xml:space="preserve">– </w:t>
      </w:r>
      <w:r>
        <w:rPr>
          <w:rFonts w:ascii="Ebrima" w:hAnsi="Ebrima"/>
          <w:sz w:val="20"/>
          <w:szCs w:val="20"/>
        </w:rPr>
        <w:t>d</w:t>
      </w:r>
      <w:r w:rsidR="00771285" w:rsidRPr="0096071E">
        <w:rPr>
          <w:rFonts w:ascii="Ebrima" w:hAnsi="Ebrima"/>
          <w:sz w:val="20"/>
          <w:szCs w:val="20"/>
        </w:rPr>
        <w:t>etermina un cambiamento nell’orientam</w:t>
      </w:r>
      <w:r w:rsidR="003C53E8" w:rsidRPr="0096071E">
        <w:rPr>
          <w:rFonts w:ascii="Ebrima" w:hAnsi="Ebrima"/>
          <w:sz w:val="20"/>
          <w:szCs w:val="20"/>
        </w:rPr>
        <w:t>e</w:t>
      </w:r>
      <w:r w:rsidR="00771285" w:rsidRPr="0096071E">
        <w:rPr>
          <w:rFonts w:ascii="Ebrima" w:hAnsi="Ebrima"/>
          <w:sz w:val="20"/>
          <w:szCs w:val="20"/>
        </w:rPr>
        <w:t>n</w:t>
      </w:r>
      <w:r w:rsidR="00E219F7" w:rsidRPr="0096071E">
        <w:rPr>
          <w:rFonts w:ascii="Ebrima" w:hAnsi="Ebrima"/>
          <w:sz w:val="20"/>
          <w:szCs w:val="20"/>
        </w:rPr>
        <w:t>t</w:t>
      </w:r>
      <w:r w:rsidR="00771285" w:rsidRPr="0096071E">
        <w:rPr>
          <w:rFonts w:ascii="Ebrima" w:hAnsi="Ebrima"/>
          <w:sz w:val="20"/>
          <w:szCs w:val="20"/>
        </w:rPr>
        <w:t>o della politica estera tedesca</w:t>
      </w:r>
      <w:r>
        <w:rPr>
          <w:rFonts w:ascii="Ebrima" w:hAnsi="Ebrima"/>
          <w:sz w:val="20"/>
          <w:szCs w:val="20"/>
        </w:rPr>
        <w:t>.</w:t>
      </w:r>
    </w:p>
    <w:p w14:paraId="00F148B1" w14:textId="77777777" w:rsidR="00E24B49" w:rsidRDefault="00E24B49" w:rsidP="00305F07">
      <w:pPr>
        <w:pStyle w:val="Paragraphedeliste"/>
        <w:ind w:left="0"/>
        <w:jc w:val="both"/>
        <w:rPr>
          <w:rFonts w:ascii="Ebrima" w:hAnsi="Ebrima"/>
          <w:sz w:val="20"/>
          <w:szCs w:val="20"/>
        </w:rPr>
      </w:pPr>
    </w:p>
    <w:p w14:paraId="437E6466" w14:textId="77777777" w:rsidR="00040572" w:rsidRDefault="00040572" w:rsidP="00305F07">
      <w:pPr>
        <w:pStyle w:val="Paragraphedeliste"/>
        <w:ind w:left="0"/>
        <w:jc w:val="both"/>
        <w:rPr>
          <w:rFonts w:ascii="Ebrima" w:hAnsi="Ebrima"/>
          <w:sz w:val="20"/>
          <w:szCs w:val="20"/>
        </w:rPr>
      </w:pPr>
      <w:r>
        <w:rPr>
          <w:rFonts w:ascii="Ebrima" w:hAnsi="Ebrima"/>
          <w:sz w:val="20"/>
          <w:szCs w:val="20"/>
        </w:rPr>
        <w:t>Possiamo riassumere la nuova situazione che viene a crearsi dopo Bismarck in questi due punti:</w:t>
      </w:r>
    </w:p>
    <w:p w14:paraId="62DE7C70" w14:textId="77777777" w:rsidR="00040572" w:rsidRDefault="00040572" w:rsidP="00040572">
      <w:pPr>
        <w:pStyle w:val="Paragraphedeliste"/>
        <w:numPr>
          <w:ilvl w:val="0"/>
          <w:numId w:val="5"/>
        </w:numPr>
        <w:jc w:val="both"/>
        <w:rPr>
          <w:rFonts w:ascii="Ebrima" w:hAnsi="Ebrima"/>
          <w:sz w:val="20"/>
          <w:szCs w:val="20"/>
        </w:rPr>
      </w:pPr>
      <w:r w:rsidRPr="0080457D">
        <w:rPr>
          <w:rFonts w:ascii="Ebrima" w:hAnsi="Ebrima"/>
          <w:sz w:val="20"/>
          <w:szCs w:val="20"/>
        </w:rPr>
        <w:t xml:space="preserve">la </w:t>
      </w:r>
      <w:r w:rsidRPr="0080457D">
        <w:rPr>
          <w:rFonts w:ascii="Ebrima" w:hAnsi="Ebrima"/>
          <w:b/>
          <w:sz w:val="20"/>
          <w:szCs w:val="20"/>
        </w:rPr>
        <w:t>politica di potenza di Guglielmo II,</w:t>
      </w:r>
      <w:r w:rsidRPr="0080457D">
        <w:rPr>
          <w:rFonts w:ascii="Ebrima" w:hAnsi="Ebrima"/>
          <w:sz w:val="20"/>
          <w:szCs w:val="20"/>
        </w:rPr>
        <w:t xml:space="preserve"> di respiro mondiale, militarista, aggressiva e competitiva</w:t>
      </w:r>
      <w:r w:rsidRPr="0080457D">
        <w:rPr>
          <w:rFonts w:ascii="Ebrima" w:hAnsi="Ebrima"/>
          <w:b/>
          <w:sz w:val="20"/>
          <w:szCs w:val="20"/>
        </w:rPr>
        <w:t xml:space="preserve">, </w:t>
      </w:r>
      <w:r w:rsidRPr="0080457D">
        <w:rPr>
          <w:rFonts w:ascii="Ebrima" w:hAnsi="Ebrima"/>
          <w:sz w:val="20"/>
          <w:szCs w:val="20"/>
        </w:rPr>
        <w:t xml:space="preserve">spinge l’Inghilterra ad allearsi con la Francia per paura della Germania. </w:t>
      </w:r>
    </w:p>
    <w:p w14:paraId="0C58C2C3" w14:textId="77777777" w:rsidR="00040572" w:rsidRDefault="00040572" w:rsidP="00040572">
      <w:pPr>
        <w:pStyle w:val="Paragraphedeliste"/>
        <w:ind w:left="1068"/>
        <w:jc w:val="both"/>
        <w:rPr>
          <w:rFonts w:ascii="Ebrima" w:hAnsi="Ebrima"/>
          <w:sz w:val="20"/>
          <w:szCs w:val="20"/>
        </w:rPr>
      </w:pPr>
    </w:p>
    <w:p w14:paraId="44345FCC" w14:textId="77777777" w:rsidR="00301ADE" w:rsidRDefault="003C53E8" w:rsidP="00774CC8">
      <w:pPr>
        <w:pStyle w:val="Paragraphedeliste"/>
        <w:numPr>
          <w:ilvl w:val="0"/>
          <w:numId w:val="5"/>
        </w:numPr>
        <w:jc w:val="both"/>
        <w:rPr>
          <w:rFonts w:ascii="Ebrima" w:hAnsi="Ebrima"/>
          <w:sz w:val="20"/>
          <w:szCs w:val="20"/>
        </w:rPr>
      </w:pPr>
      <w:r w:rsidRPr="0080457D">
        <w:rPr>
          <w:rFonts w:ascii="Ebrima" w:hAnsi="Ebrima"/>
          <w:sz w:val="20"/>
          <w:szCs w:val="20"/>
        </w:rPr>
        <w:t xml:space="preserve">la difficoltà di tenere unite Austria e Russia, rivali nei Balcani, spinge </w:t>
      </w:r>
      <w:r w:rsidR="00A87B07" w:rsidRPr="0080457D">
        <w:rPr>
          <w:rFonts w:ascii="Ebrima" w:hAnsi="Ebrima"/>
          <w:sz w:val="20"/>
          <w:szCs w:val="20"/>
        </w:rPr>
        <w:t xml:space="preserve">la Germania </w:t>
      </w:r>
      <w:r w:rsidRPr="0080457D">
        <w:rPr>
          <w:rFonts w:ascii="Ebrima" w:hAnsi="Ebrima"/>
          <w:sz w:val="20"/>
          <w:szCs w:val="20"/>
        </w:rPr>
        <w:t xml:space="preserve">ad </w:t>
      </w:r>
      <w:r w:rsidRPr="0080457D">
        <w:rPr>
          <w:rFonts w:ascii="Ebrima" w:hAnsi="Ebrima"/>
          <w:b/>
          <w:sz w:val="20"/>
          <w:szCs w:val="20"/>
        </w:rPr>
        <w:t>allearsi con la sola Austria</w:t>
      </w:r>
      <w:r w:rsidRPr="0080457D">
        <w:rPr>
          <w:rFonts w:ascii="Ebrima" w:hAnsi="Ebrima"/>
          <w:sz w:val="20"/>
          <w:szCs w:val="20"/>
        </w:rPr>
        <w:t>, ipotizzando che la Russia non si sarebbe mai alleata con la Francia repubblicana (Terza repubblica, dopo il crollo di Napoleone III a Sedan)</w:t>
      </w:r>
      <w:r w:rsidR="00A015EA" w:rsidRPr="0080457D">
        <w:rPr>
          <w:rFonts w:ascii="Ebrima" w:hAnsi="Ebrima"/>
          <w:sz w:val="20"/>
          <w:szCs w:val="20"/>
        </w:rPr>
        <w:t>, cosa che invece la Russia farà per non restare isolata</w:t>
      </w:r>
      <w:r w:rsidRPr="0080457D">
        <w:rPr>
          <w:rFonts w:ascii="Ebrima" w:hAnsi="Ebrima"/>
          <w:sz w:val="20"/>
          <w:szCs w:val="20"/>
        </w:rPr>
        <w:t>;</w:t>
      </w:r>
    </w:p>
    <w:p w14:paraId="284BEE5A" w14:textId="77777777" w:rsidR="003C53E8" w:rsidRPr="0080457D" w:rsidRDefault="003C53E8" w:rsidP="00301ADE">
      <w:pPr>
        <w:pStyle w:val="Paragraphedeliste"/>
        <w:ind w:left="1068"/>
        <w:jc w:val="both"/>
        <w:rPr>
          <w:rFonts w:ascii="Ebrima" w:hAnsi="Ebrima"/>
          <w:sz w:val="20"/>
          <w:szCs w:val="20"/>
        </w:rPr>
      </w:pPr>
      <w:r w:rsidRPr="0080457D">
        <w:rPr>
          <w:rFonts w:ascii="Ebrima" w:hAnsi="Ebrima"/>
          <w:sz w:val="20"/>
          <w:szCs w:val="20"/>
        </w:rPr>
        <w:t xml:space="preserve"> </w:t>
      </w:r>
    </w:p>
    <w:p w14:paraId="0403B2FD" w14:textId="77777777" w:rsidR="00771285" w:rsidRPr="0080457D" w:rsidRDefault="00A87B07" w:rsidP="00305F07">
      <w:pPr>
        <w:pStyle w:val="Paragraphedeliste"/>
        <w:ind w:left="0"/>
        <w:jc w:val="both"/>
        <w:rPr>
          <w:rFonts w:ascii="Ebrima" w:hAnsi="Ebrima"/>
          <w:sz w:val="20"/>
          <w:szCs w:val="20"/>
        </w:rPr>
      </w:pPr>
      <w:r w:rsidRPr="0080457D">
        <w:rPr>
          <w:rFonts w:ascii="Ebrima" w:hAnsi="Ebrima"/>
          <w:sz w:val="20"/>
          <w:szCs w:val="20"/>
        </w:rPr>
        <w:t>Nascono due n</w:t>
      </w:r>
      <w:r w:rsidR="00771285" w:rsidRPr="0080457D">
        <w:rPr>
          <w:rFonts w:ascii="Ebrima" w:hAnsi="Ebrima"/>
          <w:sz w:val="20"/>
          <w:szCs w:val="20"/>
        </w:rPr>
        <w:t xml:space="preserve">uove alleanze, che porteranno </w:t>
      </w:r>
      <w:r w:rsidR="000B1923">
        <w:rPr>
          <w:rFonts w:ascii="Ebrima" w:hAnsi="Ebrima"/>
          <w:sz w:val="20"/>
          <w:szCs w:val="20"/>
        </w:rPr>
        <w:t xml:space="preserve">poi </w:t>
      </w:r>
      <w:r w:rsidR="00771285" w:rsidRPr="0080457D">
        <w:rPr>
          <w:rFonts w:ascii="Ebrima" w:hAnsi="Ebrima"/>
          <w:sz w:val="20"/>
          <w:szCs w:val="20"/>
        </w:rPr>
        <w:t xml:space="preserve">alla </w:t>
      </w:r>
      <w:r w:rsidR="003C53E8" w:rsidRPr="0080457D">
        <w:rPr>
          <w:rFonts w:ascii="Ebrima" w:hAnsi="Ebrima"/>
          <w:sz w:val="20"/>
          <w:szCs w:val="20"/>
        </w:rPr>
        <w:t>formazione della</w:t>
      </w:r>
      <w:r w:rsidR="000B1923">
        <w:rPr>
          <w:rFonts w:ascii="Ebrima" w:hAnsi="Ebrima"/>
          <w:sz w:val="20"/>
          <w:szCs w:val="20"/>
        </w:rPr>
        <w:t xml:space="preserve"> più ampia</w:t>
      </w:r>
      <w:r w:rsidR="003C53E8" w:rsidRPr="0080457D">
        <w:rPr>
          <w:rFonts w:ascii="Ebrima" w:hAnsi="Ebrima"/>
          <w:sz w:val="20"/>
          <w:szCs w:val="20"/>
        </w:rPr>
        <w:t xml:space="preserve"> </w:t>
      </w:r>
      <w:r w:rsidR="00771285" w:rsidRPr="0085394F">
        <w:rPr>
          <w:rFonts w:ascii="Ebrima" w:hAnsi="Ebrima"/>
          <w:i/>
          <w:sz w:val="20"/>
          <w:szCs w:val="20"/>
          <w:u w:val="single"/>
        </w:rPr>
        <w:t>Triplice intesa</w:t>
      </w:r>
      <w:r w:rsidR="003C53E8" w:rsidRPr="000B1923">
        <w:rPr>
          <w:rFonts w:ascii="Ebrima" w:hAnsi="Ebrima"/>
          <w:sz w:val="20"/>
          <w:szCs w:val="20"/>
        </w:rPr>
        <w:t xml:space="preserve"> </w:t>
      </w:r>
      <w:r w:rsidR="002B5553" w:rsidRPr="000B1923">
        <w:rPr>
          <w:rFonts w:ascii="Ebrima" w:hAnsi="Ebrima"/>
          <w:sz w:val="20"/>
          <w:szCs w:val="20"/>
        </w:rPr>
        <w:t>(1907)</w:t>
      </w:r>
      <w:r w:rsidR="002B5553" w:rsidRPr="0080457D">
        <w:rPr>
          <w:rFonts w:ascii="Ebrima" w:hAnsi="Ebrima"/>
          <w:sz w:val="20"/>
          <w:szCs w:val="20"/>
        </w:rPr>
        <w:t xml:space="preserve"> </w:t>
      </w:r>
      <w:r w:rsidR="003C53E8" w:rsidRPr="0080457D">
        <w:rPr>
          <w:rFonts w:ascii="Ebrima" w:hAnsi="Ebrima"/>
          <w:sz w:val="20"/>
          <w:szCs w:val="20"/>
        </w:rPr>
        <w:t xml:space="preserve">tra </w:t>
      </w:r>
      <w:r w:rsidR="00DF262E">
        <w:rPr>
          <w:rFonts w:ascii="Ebrima" w:hAnsi="Ebrima"/>
          <w:sz w:val="20"/>
          <w:szCs w:val="20"/>
        </w:rPr>
        <w:t xml:space="preserve">Francia, Russia e </w:t>
      </w:r>
      <w:r w:rsidR="003C53E8" w:rsidRPr="0080457D">
        <w:rPr>
          <w:rFonts w:ascii="Ebrima" w:hAnsi="Ebrima"/>
          <w:sz w:val="20"/>
          <w:szCs w:val="20"/>
        </w:rPr>
        <w:t>Inghilterra</w:t>
      </w:r>
      <w:r w:rsidR="00771285" w:rsidRPr="0080457D">
        <w:rPr>
          <w:rFonts w:ascii="Ebrima" w:hAnsi="Ebrima"/>
          <w:sz w:val="20"/>
          <w:szCs w:val="20"/>
        </w:rPr>
        <w:t>:</w:t>
      </w:r>
    </w:p>
    <w:p w14:paraId="1CF6418B" w14:textId="77777777" w:rsidR="004478D1" w:rsidRPr="0080457D" w:rsidRDefault="004478D1" w:rsidP="00305F07">
      <w:pPr>
        <w:pStyle w:val="Paragraphedeliste"/>
        <w:numPr>
          <w:ilvl w:val="0"/>
          <w:numId w:val="3"/>
        </w:numPr>
        <w:jc w:val="both"/>
        <w:rPr>
          <w:rFonts w:ascii="Ebrima" w:hAnsi="Ebrima"/>
          <w:sz w:val="20"/>
          <w:szCs w:val="20"/>
        </w:rPr>
      </w:pPr>
      <w:r w:rsidRPr="0085394F">
        <w:rPr>
          <w:rFonts w:ascii="Ebrima" w:hAnsi="Ebrima"/>
          <w:i/>
          <w:sz w:val="20"/>
          <w:szCs w:val="20"/>
          <w:u w:val="single"/>
        </w:rPr>
        <w:t xml:space="preserve">Duplice </w:t>
      </w:r>
      <w:r w:rsidR="000B1923">
        <w:rPr>
          <w:rFonts w:ascii="Ebrima" w:hAnsi="Ebrima"/>
          <w:i/>
          <w:sz w:val="20"/>
          <w:szCs w:val="20"/>
          <w:u w:val="single"/>
        </w:rPr>
        <w:t>intesa</w:t>
      </w:r>
      <w:r w:rsidR="000B1923" w:rsidRPr="000B1923">
        <w:rPr>
          <w:rFonts w:ascii="Ebrima" w:hAnsi="Ebrima"/>
          <w:i/>
          <w:sz w:val="20"/>
          <w:szCs w:val="20"/>
        </w:rPr>
        <w:t xml:space="preserve"> </w:t>
      </w:r>
      <w:r w:rsidR="000B1923">
        <w:rPr>
          <w:rFonts w:ascii="Ebrima" w:hAnsi="Ebrima"/>
          <w:sz w:val="20"/>
          <w:szCs w:val="20"/>
        </w:rPr>
        <w:t>tra Francia e Russia</w:t>
      </w:r>
      <w:r w:rsidRPr="0080457D">
        <w:rPr>
          <w:rFonts w:ascii="Ebrima" w:hAnsi="Ebrima"/>
          <w:sz w:val="20"/>
          <w:szCs w:val="20"/>
        </w:rPr>
        <w:t>, 1894,</w:t>
      </w:r>
    </w:p>
    <w:p w14:paraId="2E3D3CBA" w14:textId="77777777" w:rsidR="00771285" w:rsidRPr="0080457D" w:rsidRDefault="00DA4CB0" w:rsidP="00305F07">
      <w:pPr>
        <w:pStyle w:val="Paragraphedeliste"/>
        <w:numPr>
          <w:ilvl w:val="0"/>
          <w:numId w:val="3"/>
        </w:numPr>
        <w:jc w:val="both"/>
        <w:rPr>
          <w:rFonts w:ascii="Ebrima" w:hAnsi="Ebrima"/>
          <w:sz w:val="20"/>
          <w:szCs w:val="20"/>
        </w:rPr>
      </w:pPr>
      <w:r w:rsidRPr="0085394F">
        <w:rPr>
          <w:rFonts w:ascii="Ebrima" w:hAnsi="Ebrima"/>
          <w:i/>
          <w:sz w:val="20"/>
          <w:szCs w:val="20"/>
          <w:u w:val="single"/>
        </w:rPr>
        <w:t>Intesa cordi</w:t>
      </w:r>
      <w:r w:rsidR="00771285" w:rsidRPr="0085394F">
        <w:rPr>
          <w:rFonts w:ascii="Ebrima" w:hAnsi="Ebrima"/>
          <w:i/>
          <w:sz w:val="20"/>
          <w:szCs w:val="20"/>
          <w:u w:val="single"/>
        </w:rPr>
        <w:t>ale</w:t>
      </w:r>
      <w:r w:rsidR="00771285" w:rsidRPr="0080457D">
        <w:rPr>
          <w:rFonts w:ascii="Ebrima" w:hAnsi="Ebrima"/>
          <w:sz w:val="20"/>
          <w:szCs w:val="20"/>
        </w:rPr>
        <w:t xml:space="preserve"> tra Francia e Inghilterra</w:t>
      </w:r>
      <w:r w:rsidR="0093588E" w:rsidRPr="0080457D">
        <w:rPr>
          <w:rFonts w:ascii="Ebrima" w:hAnsi="Ebrima"/>
          <w:sz w:val="20"/>
          <w:szCs w:val="20"/>
        </w:rPr>
        <w:t>, 1904</w:t>
      </w:r>
      <w:r w:rsidR="004478D1" w:rsidRPr="0080457D">
        <w:rPr>
          <w:rFonts w:ascii="Ebrima" w:hAnsi="Ebrima"/>
          <w:sz w:val="20"/>
          <w:szCs w:val="20"/>
        </w:rPr>
        <w:t>.</w:t>
      </w:r>
    </w:p>
    <w:p w14:paraId="7E4F6D21" w14:textId="77777777" w:rsidR="00B07DDF" w:rsidRPr="0080457D" w:rsidRDefault="00B07DDF" w:rsidP="00774CC8">
      <w:pPr>
        <w:pStyle w:val="Paragraphedeliste"/>
        <w:ind w:left="2496"/>
        <w:jc w:val="both"/>
        <w:rPr>
          <w:rFonts w:ascii="Ebrima" w:hAnsi="Ebrima"/>
          <w:sz w:val="20"/>
          <w:szCs w:val="20"/>
        </w:rPr>
      </w:pPr>
    </w:p>
    <w:p w14:paraId="481A88B8" w14:textId="77777777" w:rsidR="00BF4830" w:rsidRPr="0080457D" w:rsidRDefault="00BF4830" w:rsidP="00774CC8">
      <w:pPr>
        <w:pStyle w:val="Paragraphedeliste"/>
        <w:ind w:left="1776"/>
        <w:jc w:val="both"/>
        <w:rPr>
          <w:rFonts w:ascii="Ebrima" w:hAnsi="Ebrima"/>
          <w:sz w:val="20"/>
          <w:szCs w:val="20"/>
        </w:rPr>
      </w:pPr>
    </w:p>
    <w:p w14:paraId="3CFBCCE4" w14:textId="77777777" w:rsidR="00A015EA" w:rsidRPr="0080457D" w:rsidRDefault="001170E0" w:rsidP="00774CC8">
      <w:pPr>
        <w:pStyle w:val="Paragraphedeliste"/>
        <w:ind w:left="0"/>
        <w:jc w:val="both"/>
        <w:rPr>
          <w:rFonts w:ascii="Ebrima" w:hAnsi="Ebrima"/>
          <w:sz w:val="20"/>
          <w:szCs w:val="20"/>
        </w:rPr>
      </w:pPr>
      <w:r>
        <w:rPr>
          <w:rFonts w:ascii="Ebrima" w:hAnsi="Ebrima"/>
          <w:noProof/>
          <w:sz w:val="20"/>
          <w:szCs w:val="20"/>
          <w:lang w:eastAsia="it-IT"/>
        </w:rPr>
        <w:drawing>
          <wp:inline distT="0" distB="0" distL="0" distR="0" wp14:anchorId="7604B4B9" wp14:editId="2D960F06">
            <wp:extent cx="6633210" cy="340931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633210" cy="3409315"/>
                    </a:xfrm>
                    <a:prstGeom prst="rect">
                      <a:avLst/>
                    </a:prstGeom>
                    <a:noFill/>
                    <a:ln w="9525">
                      <a:noFill/>
                      <a:miter lim="800000"/>
                      <a:headEnd/>
                      <a:tailEnd/>
                    </a:ln>
                  </pic:spPr>
                </pic:pic>
              </a:graphicData>
            </a:graphic>
          </wp:inline>
        </w:drawing>
      </w:r>
    </w:p>
    <w:p w14:paraId="22F01CB3" w14:textId="77777777" w:rsidR="00A015EA" w:rsidRPr="0080457D" w:rsidRDefault="00A015EA" w:rsidP="00774CC8">
      <w:pPr>
        <w:pStyle w:val="Paragraphedeliste"/>
        <w:ind w:left="1776"/>
        <w:jc w:val="both"/>
        <w:rPr>
          <w:rFonts w:ascii="Ebrima" w:hAnsi="Ebrima"/>
          <w:sz w:val="20"/>
          <w:szCs w:val="20"/>
        </w:rPr>
      </w:pPr>
    </w:p>
    <w:p w14:paraId="7089B8A5" w14:textId="77777777" w:rsidR="00235321" w:rsidRPr="0080457D" w:rsidRDefault="00235321" w:rsidP="00774CC8">
      <w:pPr>
        <w:pStyle w:val="Paragraphedeliste"/>
        <w:ind w:left="1776"/>
        <w:jc w:val="both"/>
        <w:rPr>
          <w:rFonts w:ascii="Ebrima" w:hAnsi="Ebrima"/>
          <w:sz w:val="20"/>
          <w:szCs w:val="20"/>
        </w:rPr>
      </w:pPr>
    </w:p>
    <w:p w14:paraId="6E7D85EE" w14:textId="77777777" w:rsidR="00A308CA" w:rsidRPr="003C5618" w:rsidRDefault="003C5618" w:rsidP="003C5618">
      <w:pPr>
        <w:pStyle w:val="Titre3"/>
      </w:pPr>
      <w:bookmarkStart w:id="3" w:name="_Toc526952448"/>
      <w:r>
        <w:t>2.2.</w:t>
      </w:r>
      <w:r w:rsidR="00BA67DC" w:rsidRPr="003C5618">
        <w:t xml:space="preserve">/ </w:t>
      </w:r>
      <w:r w:rsidR="00422808" w:rsidRPr="003C5618">
        <w:t>Imperialismo e colonialismo</w:t>
      </w:r>
      <w:bookmarkEnd w:id="3"/>
    </w:p>
    <w:p w14:paraId="6087DC31" w14:textId="77777777" w:rsidR="00A308CA" w:rsidRPr="0080457D" w:rsidRDefault="00A308CA" w:rsidP="00774CC8">
      <w:pPr>
        <w:pStyle w:val="Paragraphedeliste"/>
        <w:ind w:left="360" w:hanging="360"/>
        <w:jc w:val="both"/>
        <w:rPr>
          <w:rFonts w:ascii="Ebrima" w:hAnsi="Ebrima"/>
          <w:sz w:val="20"/>
          <w:szCs w:val="20"/>
        </w:rPr>
      </w:pPr>
    </w:p>
    <w:p w14:paraId="571730D2" w14:textId="77777777" w:rsidR="00656892" w:rsidRPr="0080457D" w:rsidRDefault="00673A81" w:rsidP="00305F07">
      <w:pPr>
        <w:pStyle w:val="Paragraphedeliste"/>
        <w:ind w:left="0"/>
        <w:jc w:val="both"/>
        <w:rPr>
          <w:rFonts w:ascii="Ebrima" w:hAnsi="Ebrima"/>
          <w:sz w:val="20"/>
          <w:szCs w:val="20"/>
        </w:rPr>
      </w:pPr>
      <w:r w:rsidRPr="00673A81">
        <w:rPr>
          <w:rFonts w:ascii="Ebrima" w:hAnsi="Ebrima"/>
          <w:b/>
          <w:color w:val="FF0000"/>
          <w:sz w:val="20"/>
          <w:szCs w:val="20"/>
        </w:rPr>
        <w:t xml:space="preserve">Le ragioni del colonialismo </w:t>
      </w:r>
      <w:r>
        <w:rPr>
          <w:rFonts w:ascii="Ebrima" w:hAnsi="Ebrima"/>
          <w:b/>
          <w:color w:val="FF0000"/>
          <w:sz w:val="20"/>
          <w:szCs w:val="20"/>
        </w:rPr>
        <w:t xml:space="preserve">che si sviluppa tra </w:t>
      </w:r>
      <w:r w:rsidRPr="00673A81">
        <w:rPr>
          <w:rFonts w:ascii="Ebrima" w:hAnsi="Ebrima"/>
          <w:b/>
          <w:color w:val="FF0000"/>
          <w:sz w:val="20"/>
          <w:szCs w:val="20"/>
        </w:rPr>
        <w:t>fine Ottocento</w:t>
      </w:r>
      <w:r>
        <w:rPr>
          <w:rFonts w:ascii="Ebrima" w:hAnsi="Ebrima"/>
          <w:b/>
          <w:color w:val="FF0000"/>
          <w:sz w:val="20"/>
          <w:szCs w:val="20"/>
        </w:rPr>
        <w:t xml:space="preserve"> e inizio Novecento</w:t>
      </w:r>
      <w:r>
        <w:rPr>
          <w:rFonts w:ascii="Ebrima" w:hAnsi="Ebrima"/>
          <w:sz w:val="20"/>
          <w:szCs w:val="20"/>
        </w:rPr>
        <w:t xml:space="preserve"> – </w:t>
      </w:r>
      <w:r w:rsidR="00A308CA" w:rsidRPr="0080457D">
        <w:rPr>
          <w:rFonts w:ascii="Ebrima" w:hAnsi="Ebrima"/>
          <w:sz w:val="20"/>
          <w:szCs w:val="20"/>
        </w:rPr>
        <w:t xml:space="preserve">Negli ultimi decenni dell’800 si registra una tendenza da parte delle potenze europee ad espandersi su scala planetaria e a costruire imperi coloniali o ad estendere quelli già esistenti. Ciò ha fatto parlare di quest’epoca anche come di </w:t>
      </w:r>
      <w:r w:rsidR="00A308CA" w:rsidRPr="00673A81">
        <w:rPr>
          <w:rFonts w:ascii="Ebrima" w:hAnsi="Ebrima"/>
          <w:b/>
          <w:color w:val="000000"/>
          <w:sz w:val="20"/>
          <w:szCs w:val="20"/>
        </w:rPr>
        <w:t>età degli imperi</w:t>
      </w:r>
      <w:r w:rsidR="00A308CA" w:rsidRPr="0080457D">
        <w:rPr>
          <w:rFonts w:ascii="Ebrima" w:hAnsi="Ebrima"/>
          <w:sz w:val="20"/>
          <w:szCs w:val="20"/>
        </w:rPr>
        <w:t xml:space="preserve"> e </w:t>
      </w:r>
      <w:r w:rsidR="000E6AFF" w:rsidRPr="0080457D">
        <w:rPr>
          <w:rFonts w:ascii="Ebrima" w:hAnsi="Ebrima"/>
          <w:sz w:val="20"/>
          <w:szCs w:val="20"/>
        </w:rPr>
        <w:t>si è affiancato</w:t>
      </w:r>
      <w:r w:rsidR="00A308CA" w:rsidRPr="0080457D">
        <w:rPr>
          <w:rFonts w:ascii="Ebrima" w:hAnsi="Ebrima"/>
          <w:sz w:val="20"/>
          <w:szCs w:val="20"/>
        </w:rPr>
        <w:t xml:space="preserve"> all’uso del termine colonialismo quello di imperialismo.</w:t>
      </w:r>
    </w:p>
    <w:p w14:paraId="2FB8CD25" w14:textId="77777777" w:rsidR="00A308CA" w:rsidRDefault="00A308CA" w:rsidP="00305F07">
      <w:pPr>
        <w:pStyle w:val="Paragraphedeliste"/>
        <w:ind w:left="0"/>
        <w:jc w:val="both"/>
        <w:rPr>
          <w:rFonts w:ascii="Ebrima" w:hAnsi="Ebrima"/>
          <w:sz w:val="20"/>
          <w:szCs w:val="20"/>
        </w:rPr>
      </w:pPr>
      <w:r w:rsidRPr="0080457D">
        <w:rPr>
          <w:rFonts w:ascii="Ebrima" w:hAnsi="Ebrima"/>
          <w:sz w:val="20"/>
          <w:szCs w:val="20"/>
        </w:rPr>
        <w:t xml:space="preserve">La differenza rispetto alle precedenti forme di colonizzazione </w:t>
      </w:r>
      <w:r w:rsidR="00E24B49">
        <w:rPr>
          <w:rFonts w:ascii="Ebrima" w:hAnsi="Ebrima"/>
          <w:sz w:val="20"/>
          <w:szCs w:val="20"/>
        </w:rPr>
        <w:t xml:space="preserve">(che si erano avute nel 1600-1700) </w:t>
      </w:r>
      <w:r w:rsidRPr="0080457D">
        <w:rPr>
          <w:rFonts w:ascii="Ebrima" w:hAnsi="Ebrima"/>
          <w:sz w:val="20"/>
          <w:szCs w:val="20"/>
        </w:rPr>
        <w:t xml:space="preserve">è che mentre queste ultime erano legate a interessi privati o di grandi compagnie commerciali, il colonialismo di fine Ottocento diventa </w:t>
      </w:r>
      <w:r w:rsidRPr="0080457D">
        <w:rPr>
          <w:rFonts w:ascii="Ebrima" w:hAnsi="Ebrima"/>
          <w:b/>
          <w:sz w:val="20"/>
          <w:szCs w:val="20"/>
        </w:rPr>
        <w:t>un obiettivo di politica nazionale da parte dei governi</w:t>
      </w:r>
      <w:r w:rsidRPr="0080457D">
        <w:rPr>
          <w:rFonts w:ascii="Ebrima" w:hAnsi="Ebrima"/>
          <w:sz w:val="20"/>
          <w:szCs w:val="20"/>
        </w:rPr>
        <w:t>. Le ragioni sono varie:</w:t>
      </w:r>
    </w:p>
    <w:p w14:paraId="5FA2CAA6" w14:textId="77777777" w:rsidR="00673A81" w:rsidRPr="0080457D" w:rsidRDefault="00673A81" w:rsidP="00774CC8">
      <w:pPr>
        <w:pStyle w:val="Paragraphedeliste"/>
        <w:jc w:val="both"/>
        <w:rPr>
          <w:rFonts w:ascii="Ebrima" w:hAnsi="Ebrima"/>
          <w:sz w:val="20"/>
          <w:szCs w:val="20"/>
        </w:rPr>
      </w:pPr>
    </w:p>
    <w:p w14:paraId="034523B7" w14:textId="77777777" w:rsidR="00774CC8" w:rsidRPr="0080457D" w:rsidRDefault="00A308CA" w:rsidP="00305F07">
      <w:pPr>
        <w:pStyle w:val="Paragraphedeliste"/>
        <w:numPr>
          <w:ilvl w:val="0"/>
          <w:numId w:val="19"/>
        </w:numPr>
        <w:ind w:left="1068"/>
        <w:jc w:val="both"/>
        <w:rPr>
          <w:rFonts w:ascii="Ebrima" w:hAnsi="Ebrima"/>
          <w:sz w:val="20"/>
          <w:szCs w:val="20"/>
        </w:rPr>
      </w:pPr>
      <w:r w:rsidRPr="0080457D">
        <w:rPr>
          <w:rFonts w:ascii="Ebrima" w:hAnsi="Ebrima"/>
          <w:sz w:val="20"/>
          <w:szCs w:val="20"/>
          <w:u w:val="single"/>
        </w:rPr>
        <w:t>Interessi economici</w:t>
      </w:r>
      <w:r w:rsidRPr="0080457D">
        <w:rPr>
          <w:rFonts w:ascii="Ebrima" w:hAnsi="Ebrima"/>
          <w:sz w:val="20"/>
          <w:szCs w:val="20"/>
        </w:rPr>
        <w:t xml:space="preserve">: </w:t>
      </w:r>
      <w:r w:rsidR="00F07682" w:rsidRPr="0080457D">
        <w:rPr>
          <w:rFonts w:ascii="Ebrima" w:hAnsi="Ebrima"/>
          <w:sz w:val="20"/>
          <w:szCs w:val="20"/>
        </w:rPr>
        <w:t>dovuti allo sviluppo del capitalismo che porta all’</w:t>
      </w:r>
      <w:r w:rsidRPr="0080457D">
        <w:rPr>
          <w:rFonts w:ascii="Ebrima" w:hAnsi="Ebrima"/>
          <w:sz w:val="20"/>
          <w:szCs w:val="20"/>
        </w:rPr>
        <w:t xml:space="preserve">accaparramento di </w:t>
      </w:r>
      <w:r w:rsidRPr="0080457D">
        <w:rPr>
          <w:rFonts w:ascii="Ebrima" w:hAnsi="Ebrima"/>
          <w:b/>
          <w:sz w:val="20"/>
          <w:szCs w:val="20"/>
        </w:rPr>
        <w:t>materie prime</w:t>
      </w:r>
      <w:r w:rsidRPr="0080457D">
        <w:rPr>
          <w:rFonts w:ascii="Ebrima" w:hAnsi="Ebrima"/>
          <w:sz w:val="20"/>
          <w:szCs w:val="20"/>
        </w:rPr>
        <w:t xml:space="preserve"> e </w:t>
      </w:r>
      <w:r w:rsidR="00F07682" w:rsidRPr="0080457D">
        <w:rPr>
          <w:rFonts w:ascii="Ebrima" w:hAnsi="Ebrima"/>
          <w:sz w:val="20"/>
          <w:szCs w:val="20"/>
        </w:rPr>
        <w:t xml:space="preserve">alla </w:t>
      </w:r>
      <w:r w:rsidRPr="0080457D">
        <w:rPr>
          <w:rFonts w:ascii="Ebrima" w:hAnsi="Ebrima"/>
          <w:sz w:val="20"/>
          <w:szCs w:val="20"/>
        </w:rPr>
        <w:t>ricerca di sbocchi commerciali</w:t>
      </w:r>
      <w:r w:rsidR="00DC58E2" w:rsidRPr="0080457D">
        <w:rPr>
          <w:rFonts w:ascii="Ebrima" w:hAnsi="Ebrima"/>
          <w:sz w:val="20"/>
          <w:szCs w:val="20"/>
        </w:rPr>
        <w:t xml:space="preserve">. </w:t>
      </w:r>
    </w:p>
    <w:p w14:paraId="0E77DC0E" w14:textId="77777777" w:rsidR="00774CC8" w:rsidRPr="0080457D" w:rsidRDefault="00DC58E2" w:rsidP="00305F07">
      <w:pPr>
        <w:pStyle w:val="Paragraphedeliste"/>
        <w:ind w:left="1068"/>
        <w:jc w:val="both"/>
        <w:rPr>
          <w:rFonts w:ascii="Ebrima" w:hAnsi="Ebrima"/>
          <w:sz w:val="20"/>
          <w:szCs w:val="20"/>
        </w:rPr>
      </w:pPr>
      <w:r w:rsidRPr="0080457D">
        <w:rPr>
          <w:rFonts w:ascii="Ebrima" w:hAnsi="Ebrima"/>
          <w:sz w:val="20"/>
          <w:szCs w:val="20"/>
        </w:rPr>
        <w:t xml:space="preserve">Le ragioni economiche dell’imperialismo vengono riassunte nel titolo di un </w:t>
      </w:r>
      <w:r w:rsidR="00774CC8" w:rsidRPr="0080457D">
        <w:rPr>
          <w:rFonts w:ascii="Ebrima" w:hAnsi="Ebrima"/>
          <w:sz w:val="20"/>
          <w:szCs w:val="20"/>
        </w:rPr>
        <w:t>saggio</w:t>
      </w:r>
      <w:r w:rsidRPr="0080457D">
        <w:rPr>
          <w:rFonts w:ascii="Ebrima" w:hAnsi="Ebrima"/>
          <w:sz w:val="20"/>
          <w:szCs w:val="20"/>
        </w:rPr>
        <w:t xml:space="preserve"> di Lenin, </w:t>
      </w:r>
      <w:r w:rsidR="00774CC8" w:rsidRPr="0080457D">
        <w:rPr>
          <w:rFonts w:ascii="Ebrima" w:hAnsi="Ebrima"/>
          <w:sz w:val="20"/>
          <w:szCs w:val="20"/>
        </w:rPr>
        <w:t>leader</w:t>
      </w:r>
      <w:r w:rsidRPr="0080457D">
        <w:rPr>
          <w:rFonts w:ascii="Ebrima" w:hAnsi="Ebrima"/>
          <w:sz w:val="20"/>
          <w:szCs w:val="20"/>
        </w:rPr>
        <w:t xml:space="preserve"> della rivoluzione russa e seguace di Marx: </w:t>
      </w:r>
      <w:r w:rsidRPr="0080457D">
        <w:rPr>
          <w:rFonts w:ascii="Ebrima" w:hAnsi="Ebrima"/>
          <w:i/>
          <w:sz w:val="20"/>
          <w:szCs w:val="20"/>
        </w:rPr>
        <w:t>L’imperialismo fase suprema del capitalismo</w:t>
      </w:r>
      <w:r w:rsidR="00774CC8" w:rsidRPr="0080457D">
        <w:rPr>
          <w:rFonts w:ascii="Ebrima" w:hAnsi="Ebrima"/>
          <w:sz w:val="20"/>
          <w:szCs w:val="20"/>
        </w:rPr>
        <w:t xml:space="preserve"> (1916)</w:t>
      </w:r>
      <w:r w:rsidRPr="0080457D">
        <w:rPr>
          <w:rFonts w:ascii="Ebrima" w:hAnsi="Ebrima"/>
          <w:sz w:val="20"/>
          <w:szCs w:val="20"/>
        </w:rPr>
        <w:t>, in cui l’imperialismo viene visto appunto come lo sbocco necessario dell’economia capitalistica</w:t>
      </w:r>
      <w:r w:rsidR="00774CC8" w:rsidRPr="0080457D">
        <w:rPr>
          <w:rFonts w:ascii="Ebrima" w:hAnsi="Ebrima"/>
          <w:sz w:val="20"/>
          <w:szCs w:val="20"/>
        </w:rPr>
        <w:t xml:space="preserve"> che va alla </w:t>
      </w:r>
      <w:proofErr w:type="gramStart"/>
      <w:r w:rsidR="00774CC8" w:rsidRPr="0080457D">
        <w:rPr>
          <w:rFonts w:ascii="Ebrima" w:hAnsi="Ebrima"/>
          <w:sz w:val="20"/>
          <w:szCs w:val="20"/>
        </w:rPr>
        <w:t>conquista  delle</w:t>
      </w:r>
      <w:proofErr w:type="gramEnd"/>
      <w:r w:rsidR="00774CC8" w:rsidRPr="0080457D">
        <w:rPr>
          <w:rFonts w:ascii="Ebrima" w:hAnsi="Ebrima"/>
          <w:sz w:val="20"/>
          <w:szCs w:val="20"/>
        </w:rPr>
        <w:t xml:space="preserve"> economie dei paesi sottosviluppati</w:t>
      </w:r>
      <w:r w:rsidRPr="0080457D">
        <w:rPr>
          <w:rFonts w:ascii="Ebrima" w:hAnsi="Ebrima"/>
          <w:sz w:val="20"/>
          <w:szCs w:val="20"/>
        </w:rPr>
        <w:t xml:space="preserve">. </w:t>
      </w:r>
    </w:p>
    <w:p w14:paraId="2741BDE3" w14:textId="77777777" w:rsidR="00F07682" w:rsidRPr="0080457D" w:rsidRDefault="00DC58E2" w:rsidP="00305F07">
      <w:pPr>
        <w:pStyle w:val="Paragraphedeliste"/>
        <w:ind w:left="1068"/>
        <w:jc w:val="both"/>
        <w:rPr>
          <w:rFonts w:ascii="Ebrima" w:hAnsi="Ebrima"/>
          <w:sz w:val="20"/>
          <w:szCs w:val="20"/>
        </w:rPr>
      </w:pPr>
      <w:r w:rsidRPr="0080457D">
        <w:rPr>
          <w:rFonts w:ascii="Ebrima" w:hAnsi="Ebrima"/>
          <w:sz w:val="20"/>
          <w:szCs w:val="20"/>
        </w:rPr>
        <w:t xml:space="preserve">Va comunque detto che sulle cause dell’imperialismo è sorto un vasto dibattito tra gli storici e non tutti </w:t>
      </w:r>
      <w:r w:rsidR="00774CC8" w:rsidRPr="0080457D">
        <w:rPr>
          <w:rFonts w:ascii="Ebrima" w:hAnsi="Ebrima"/>
          <w:sz w:val="20"/>
          <w:szCs w:val="20"/>
        </w:rPr>
        <w:t>attribuiscono</w:t>
      </w:r>
      <w:r w:rsidRPr="0080457D">
        <w:rPr>
          <w:rFonts w:ascii="Ebrima" w:hAnsi="Ebrima"/>
          <w:sz w:val="20"/>
          <w:szCs w:val="20"/>
        </w:rPr>
        <w:t xml:space="preserve"> importanza alle cause economiche. L</w:t>
      </w:r>
      <w:r w:rsidR="00F07682" w:rsidRPr="0080457D">
        <w:rPr>
          <w:rFonts w:ascii="Ebrima" w:hAnsi="Ebrima"/>
          <w:sz w:val="20"/>
          <w:szCs w:val="20"/>
        </w:rPr>
        <w:t xml:space="preserve">a componente </w:t>
      </w:r>
      <w:r w:rsidR="00774CC8" w:rsidRPr="0080457D">
        <w:rPr>
          <w:rFonts w:ascii="Ebrima" w:hAnsi="Ebrima"/>
          <w:sz w:val="20"/>
          <w:szCs w:val="20"/>
        </w:rPr>
        <w:t>economica</w:t>
      </w:r>
      <w:r w:rsidR="00F07682" w:rsidRPr="0080457D">
        <w:rPr>
          <w:rFonts w:ascii="Ebrima" w:hAnsi="Ebrima"/>
          <w:sz w:val="20"/>
          <w:szCs w:val="20"/>
        </w:rPr>
        <w:t xml:space="preserve"> </w:t>
      </w:r>
      <w:r w:rsidRPr="0080457D">
        <w:rPr>
          <w:rFonts w:ascii="Ebrima" w:hAnsi="Ebrima"/>
          <w:sz w:val="20"/>
          <w:szCs w:val="20"/>
        </w:rPr>
        <w:t xml:space="preserve">– essi fanno osservare – </w:t>
      </w:r>
      <w:r w:rsidR="00F07682" w:rsidRPr="0080457D">
        <w:rPr>
          <w:rFonts w:ascii="Ebrima" w:hAnsi="Ebrima"/>
          <w:sz w:val="20"/>
          <w:szCs w:val="20"/>
        </w:rPr>
        <w:t xml:space="preserve">è comunque </w:t>
      </w:r>
      <w:r w:rsidR="00447252" w:rsidRPr="0080457D">
        <w:rPr>
          <w:rFonts w:ascii="Ebrima" w:hAnsi="Ebrima"/>
          <w:sz w:val="20"/>
          <w:szCs w:val="20"/>
        </w:rPr>
        <w:t>abbastanza ridotta (come mostrano alcuni dati in merito) rispetto</w:t>
      </w:r>
      <w:r w:rsidR="00F07682" w:rsidRPr="0080457D">
        <w:rPr>
          <w:rFonts w:ascii="Ebrima" w:hAnsi="Ebrima"/>
          <w:sz w:val="20"/>
          <w:szCs w:val="20"/>
        </w:rPr>
        <w:t xml:space="preserve"> a quella politico-ideologica</w:t>
      </w:r>
      <w:r w:rsidRPr="0080457D">
        <w:rPr>
          <w:rFonts w:ascii="Ebrima" w:hAnsi="Ebrima"/>
          <w:sz w:val="20"/>
          <w:szCs w:val="20"/>
        </w:rPr>
        <w:t xml:space="preserve">, che qui esponiamo nei prossimi </w:t>
      </w:r>
      <w:r w:rsidR="00F07682" w:rsidRPr="0080457D">
        <w:rPr>
          <w:rFonts w:ascii="Ebrima" w:hAnsi="Ebrima"/>
          <w:sz w:val="20"/>
          <w:szCs w:val="20"/>
        </w:rPr>
        <w:t>punti</w:t>
      </w:r>
      <w:r w:rsidRPr="0080457D">
        <w:rPr>
          <w:rFonts w:ascii="Ebrima" w:hAnsi="Ebrima"/>
          <w:sz w:val="20"/>
          <w:szCs w:val="20"/>
        </w:rPr>
        <w:t>.</w:t>
      </w:r>
      <w:r w:rsidR="00447252" w:rsidRPr="0080457D">
        <w:rPr>
          <w:rFonts w:ascii="Ebrima" w:hAnsi="Ebrima"/>
          <w:sz w:val="20"/>
          <w:szCs w:val="20"/>
        </w:rPr>
        <w:t xml:space="preserve"> </w:t>
      </w:r>
    </w:p>
    <w:p w14:paraId="201E6BCF" w14:textId="77777777" w:rsidR="00774CC8" w:rsidRPr="0080457D" w:rsidRDefault="00774CC8" w:rsidP="00305F07">
      <w:pPr>
        <w:pStyle w:val="Paragraphedeliste"/>
        <w:ind w:left="1068"/>
        <w:jc w:val="both"/>
        <w:rPr>
          <w:rFonts w:ascii="Ebrima" w:hAnsi="Ebrima"/>
          <w:sz w:val="20"/>
          <w:szCs w:val="20"/>
        </w:rPr>
      </w:pPr>
    </w:p>
    <w:p w14:paraId="4A1A9C78" w14:textId="77777777" w:rsidR="0067297A" w:rsidRPr="0080457D" w:rsidRDefault="00062E45" w:rsidP="00305F07">
      <w:pPr>
        <w:pStyle w:val="Paragraphedeliste"/>
        <w:numPr>
          <w:ilvl w:val="0"/>
          <w:numId w:val="19"/>
        </w:numPr>
        <w:ind w:left="1068"/>
        <w:jc w:val="both"/>
        <w:rPr>
          <w:rFonts w:ascii="Ebrima" w:hAnsi="Ebrima"/>
          <w:sz w:val="20"/>
          <w:szCs w:val="20"/>
        </w:rPr>
      </w:pPr>
      <w:r w:rsidRPr="00062E45">
        <w:rPr>
          <w:rFonts w:ascii="Ebrima" w:hAnsi="Ebrima"/>
          <w:sz w:val="20"/>
          <w:szCs w:val="20"/>
          <w:u w:val="single"/>
        </w:rPr>
        <w:t>Emigrazione</w:t>
      </w:r>
      <w:r w:rsidRPr="00062E45">
        <w:rPr>
          <w:rFonts w:ascii="Ebrima" w:hAnsi="Ebrima"/>
          <w:sz w:val="20"/>
          <w:szCs w:val="20"/>
        </w:rPr>
        <w:t>:</w:t>
      </w:r>
      <w:r>
        <w:rPr>
          <w:rFonts w:ascii="Ebrima" w:hAnsi="Ebrima"/>
          <w:sz w:val="20"/>
          <w:szCs w:val="20"/>
        </w:rPr>
        <w:t xml:space="preserve"> a</w:t>
      </w:r>
      <w:r w:rsidR="0067297A" w:rsidRPr="0080457D">
        <w:rPr>
          <w:rFonts w:ascii="Ebrima" w:hAnsi="Ebrima"/>
          <w:sz w:val="20"/>
          <w:szCs w:val="20"/>
        </w:rPr>
        <w:t xml:space="preserve">lle motivazioni </w:t>
      </w:r>
      <w:r w:rsidR="00774CC8" w:rsidRPr="0080457D">
        <w:rPr>
          <w:rFonts w:ascii="Ebrima" w:hAnsi="Ebrima"/>
          <w:sz w:val="20"/>
          <w:szCs w:val="20"/>
        </w:rPr>
        <w:t>economiche</w:t>
      </w:r>
      <w:r w:rsidR="0067297A" w:rsidRPr="0080457D">
        <w:rPr>
          <w:rFonts w:ascii="Ebrima" w:hAnsi="Ebrima"/>
          <w:sz w:val="20"/>
          <w:szCs w:val="20"/>
        </w:rPr>
        <w:t xml:space="preserve"> dell’imperialismo si può aggiungere anche la ricerca di territori che fossero meta per </w:t>
      </w:r>
      <w:r w:rsidR="00143670">
        <w:rPr>
          <w:rFonts w:ascii="Ebrima" w:hAnsi="Ebrima"/>
          <w:sz w:val="20"/>
          <w:szCs w:val="20"/>
        </w:rPr>
        <w:t>l’</w:t>
      </w:r>
      <w:r w:rsidR="0067297A" w:rsidRPr="00143670">
        <w:rPr>
          <w:rFonts w:ascii="Ebrima" w:hAnsi="Ebrima"/>
          <w:sz w:val="20"/>
          <w:szCs w:val="20"/>
        </w:rPr>
        <w:t>emigrazione europea</w:t>
      </w:r>
      <w:r w:rsidR="0067297A" w:rsidRPr="0080457D">
        <w:rPr>
          <w:rFonts w:ascii="Ebrima" w:hAnsi="Ebrima"/>
          <w:sz w:val="20"/>
          <w:szCs w:val="20"/>
        </w:rPr>
        <w:t>.</w:t>
      </w:r>
    </w:p>
    <w:p w14:paraId="79F1913D" w14:textId="77777777" w:rsidR="00774CC8" w:rsidRPr="0080457D" w:rsidRDefault="00774CC8" w:rsidP="00305F07">
      <w:pPr>
        <w:pStyle w:val="Paragraphedeliste"/>
        <w:ind w:left="348"/>
        <w:jc w:val="both"/>
        <w:rPr>
          <w:rFonts w:ascii="Ebrima" w:hAnsi="Ebrima"/>
          <w:sz w:val="20"/>
          <w:szCs w:val="20"/>
        </w:rPr>
      </w:pPr>
    </w:p>
    <w:p w14:paraId="435DD5B5" w14:textId="77777777" w:rsidR="00A308CA" w:rsidRPr="0080457D" w:rsidRDefault="009F2845" w:rsidP="00305F07">
      <w:pPr>
        <w:pStyle w:val="Paragraphedeliste"/>
        <w:numPr>
          <w:ilvl w:val="0"/>
          <w:numId w:val="19"/>
        </w:numPr>
        <w:ind w:left="1068"/>
        <w:jc w:val="both"/>
        <w:rPr>
          <w:rFonts w:ascii="Ebrima" w:hAnsi="Ebrima"/>
          <w:sz w:val="20"/>
          <w:szCs w:val="20"/>
        </w:rPr>
      </w:pPr>
      <w:r w:rsidRPr="0080457D">
        <w:rPr>
          <w:rFonts w:ascii="Ebrima" w:hAnsi="Ebrima"/>
          <w:sz w:val="20"/>
          <w:szCs w:val="20"/>
          <w:u w:val="single"/>
        </w:rPr>
        <w:t>Fattori politico-ideologici</w:t>
      </w:r>
      <w:r w:rsidR="00774CC8" w:rsidRPr="0080457D">
        <w:rPr>
          <w:rFonts w:ascii="Ebrima" w:hAnsi="Ebrima"/>
          <w:sz w:val="20"/>
          <w:szCs w:val="20"/>
        </w:rPr>
        <w:t>: t</w:t>
      </w:r>
      <w:r w:rsidRPr="0080457D">
        <w:rPr>
          <w:rFonts w:ascii="Ebrima" w:hAnsi="Ebrima"/>
          <w:sz w:val="20"/>
          <w:szCs w:val="20"/>
        </w:rPr>
        <w:t>rasformazione del nazionalismo in senso aggressivo. I</w:t>
      </w:r>
      <w:r w:rsidR="00A308CA" w:rsidRPr="0080457D">
        <w:rPr>
          <w:rFonts w:ascii="Ebrima" w:hAnsi="Ebrima"/>
          <w:sz w:val="20"/>
          <w:szCs w:val="20"/>
        </w:rPr>
        <w:t xml:space="preserve">l nazionalismo </w:t>
      </w:r>
      <w:r w:rsidR="00F07682" w:rsidRPr="0080457D">
        <w:rPr>
          <w:rFonts w:ascii="Ebrima" w:hAnsi="Ebrima"/>
          <w:sz w:val="20"/>
          <w:szCs w:val="20"/>
        </w:rPr>
        <w:t>che aveva guidato l’unificazione di alcuni Stati e le lotte svoltesi in alcuni moti ottocenteschi subì una trasformazione in senso aggressivo: l’importanza data al concetto di identità nazionale si trasformò nel</w:t>
      </w:r>
      <w:r w:rsidR="00A308CA" w:rsidRPr="0080457D">
        <w:rPr>
          <w:rFonts w:ascii="Ebrima" w:hAnsi="Ebrima"/>
          <w:sz w:val="20"/>
          <w:szCs w:val="20"/>
        </w:rPr>
        <w:t>l’</w:t>
      </w:r>
      <w:r w:rsidR="00A308CA" w:rsidRPr="0080457D">
        <w:rPr>
          <w:rFonts w:ascii="Ebrima" w:hAnsi="Ebrima"/>
          <w:b/>
          <w:sz w:val="20"/>
          <w:szCs w:val="20"/>
        </w:rPr>
        <w:t>idea di appartenere ad una nazione eletta</w:t>
      </w:r>
      <w:r w:rsidR="00F07682" w:rsidRPr="0080457D">
        <w:rPr>
          <w:rFonts w:ascii="Ebrima" w:hAnsi="Ebrima"/>
          <w:sz w:val="20"/>
          <w:szCs w:val="20"/>
        </w:rPr>
        <w:t xml:space="preserve">, che </w:t>
      </w:r>
      <w:r w:rsidR="00A308CA" w:rsidRPr="0080457D">
        <w:rPr>
          <w:rFonts w:ascii="Ebrima" w:hAnsi="Ebrima"/>
          <w:sz w:val="20"/>
          <w:szCs w:val="20"/>
        </w:rPr>
        <w:t xml:space="preserve">spingeva al controllo ed alla civilizzazione delle altre nazioni (il “fardello dell’uomo bianco” di </w:t>
      </w:r>
      <w:r w:rsidR="00A308CA" w:rsidRPr="0080457D">
        <w:rPr>
          <w:rFonts w:ascii="Ebrima" w:hAnsi="Ebrima"/>
          <w:b/>
          <w:sz w:val="20"/>
          <w:szCs w:val="20"/>
        </w:rPr>
        <w:t>Kipling</w:t>
      </w:r>
      <w:r w:rsidR="00A308CA" w:rsidRPr="0080457D">
        <w:rPr>
          <w:rFonts w:ascii="Ebrima" w:hAnsi="Ebrima"/>
          <w:sz w:val="20"/>
          <w:szCs w:val="20"/>
        </w:rPr>
        <w:t xml:space="preserve">, ovvero il dovere di redimere le “popolazioni selvagge”); </w:t>
      </w:r>
    </w:p>
    <w:p w14:paraId="01DC6709" w14:textId="77777777" w:rsidR="00774CC8" w:rsidRPr="0080457D" w:rsidRDefault="00774CC8" w:rsidP="00305F07">
      <w:pPr>
        <w:pStyle w:val="Paragraphedeliste"/>
        <w:ind w:left="1068"/>
        <w:jc w:val="both"/>
        <w:rPr>
          <w:rFonts w:ascii="Ebrima" w:hAnsi="Ebrima"/>
          <w:sz w:val="20"/>
          <w:szCs w:val="20"/>
        </w:rPr>
      </w:pPr>
    </w:p>
    <w:p w14:paraId="7F69756B" w14:textId="77777777" w:rsidR="00C36169" w:rsidRPr="0080457D" w:rsidRDefault="00C36169" w:rsidP="00305F07">
      <w:pPr>
        <w:pStyle w:val="Paragraphedeliste"/>
        <w:numPr>
          <w:ilvl w:val="0"/>
          <w:numId w:val="19"/>
        </w:numPr>
        <w:ind w:left="1068"/>
        <w:jc w:val="both"/>
        <w:rPr>
          <w:rFonts w:ascii="Ebrima" w:hAnsi="Ebrima"/>
          <w:sz w:val="20"/>
          <w:szCs w:val="20"/>
        </w:rPr>
      </w:pPr>
      <w:r w:rsidRPr="0080457D">
        <w:rPr>
          <w:rFonts w:ascii="Ebrima" w:hAnsi="Ebrima"/>
          <w:sz w:val="20"/>
          <w:szCs w:val="20"/>
          <w:u w:val="single"/>
        </w:rPr>
        <w:t>Fattori di prestigio</w:t>
      </w:r>
      <w:r w:rsidRPr="0080457D">
        <w:rPr>
          <w:rFonts w:ascii="Ebrima" w:hAnsi="Ebrima"/>
          <w:sz w:val="20"/>
          <w:szCs w:val="20"/>
        </w:rPr>
        <w:t xml:space="preserve">: possedere un impero coloniale diventava inoltre un fattore di prestigio e di accrescimento della propria </w:t>
      </w:r>
      <w:r w:rsidRPr="0080457D">
        <w:rPr>
          <w:rFonts w:ascii="Ebrima" w:hAnsi="Ebrima"/>
          <w:b/>
          <w:sz w:val="20"/>
          <w:szCs w:val="20"/>
        </w:rPr>
        <w:t>potenza</w:t>
      </w:r>
    </w:p>
    <w:p w14:paraId="0BCA9013" w14:textId="77777777" w:rsidR="00774CC8" w:rsidRPr="0080457D" w:rsidRDefault="00774CC8" w:rsidP="00305F07">
      <w:pPr>
        <w:pStyle w:val="Paragraphedeliste"/>
        <w:ind w:left="0"/>
        <w:jc w:val="both"/>
        <w:rPr>
          <w:rFonts w:ascii="Ebrima" w:hAnsi="Ebrima"/>
          <w:sz w:val="20"/>
          <w:szCs w:val="20"/>
        </w:rPr>
      </w:pPr>
    </w:p>
    <w:p w14:paraId="7505D93A" w14:textId="77777777" w:rsidR="00F07682" w:rsidRPr="0080457D" w:rsidRDefault="009F2845" w:rsidP="00305F07">
      <w:pPr>
        <w:pStyle w:val="Paragraphedeliste"/>
        <w:numPr>
          <w:ilvl w:val="0"/>
          <w:numId w:val="19"/>
        </w:numPr>
        <w:ind w:left="1068"/>
        <w:jc w:val="both"/>
        <w:rPr>
          <w:rFonts w:ascii="Ebrima" w:hAnsi="Ebrima"/>
          <w:sz w:val="20"/>
          <w:szCs w:val="20"/>
        </w:rPr>
      </w:pPr>
      <w:r w:rsidRPr="0080457D">
        <w:rPr>
          <w:rFonts w:ascii="Ebrima" w:hAnsi="Ebrima"/>
          <w:sz w:val="20"/>
          <w:szCs w:val="20"/>
          <w:u w:val="single"/>
        </w:rPr>
        <w:t>Fattori culturali</w:t>
      </w:r>
      <w:r w:rsidRPr="0080457D">
        <w:rPr>
          <w:rFonts w:ascii="Ebrima" w:hAnsi="Ebrima"/>
          <w:sz w:val="20"/>
          <w:szCs w:val="20"/>
        </w:rPr>
        <w:t>: l</w:t>
      </w:r>
      <w:r w:rsidR="00F07682" w:rsidRPr="0080457D">
        <w:rPr>
          <w:rFonts w:ascii="Ebrima" w:hAnsi="Ebrima"/>
          <w:sz w:val="20"/>
          <w:szCs w:val="20"/>
        </w:rPr>
        <w:t xml:space="preserve">e teorie di </w:t>
      </w:r>
      <w:r w:rsidR="00F07682" w:rsidRPr="0080457D">
        <w:rPr>
          <w:rFonts w:ascii="Ebrima" w:hAnsi="Ebrima"/>
          <w:b/>
          <w:sz w:val="20"/>
          <w:szCs w:val="20"/>
        </w:rPr>
        <w:t>Darwin</w:t>
      </w:r>
      <w:r w:rsidR="00F07682" w:rsidRPr="0080457D">
        <w:rPr>
          <w:rFonts w:ascii="Ebrima" w:hAnsi="Ebrima"/>
          <w:sz w:val="20"/>
          <w:szCs w:val="20"/>
        </w:rPr>
        <w:t xml:space="preserve"> (l’affermazione del più forte)</w:t>
      </w:r>
      <w:r w:rsidR="00B75B45" w:rsidRPr="0080457D">
        <w:rPr>
          <w:rFonts w:ascii="Ebrima" w:hAnsi="Ebrima"/>
          <w:sz w:val="20"/>
          <w:szCs w:val="20"/>
        </w:rPr>
        <w:t xml:space="preserve"> e</w:t>
      </w:r>
      <w:r w:rsidR="003D1E1A" w:rsidRPr="0080457D">
        <w:rPr>
          <w:rFonts w:ascii="Ebrima" w:hAnsi="Ebrima"/>
          <w:sz w:val="20"/>
          <w:szCs w:val="20"/>
        </w:rPr>
        <w:t xml:space="preserve"> quelle di </w:t>
      </w:r>
      <w:proofErr w:type="spellStart"/>
      <w:r w:rsidR="003D1E1A" w:rsidRPr="0080457D">
        <w:rPr>
          <w:rFonts w:ascii="Ebrima" w:hAnsi="Ebrima"/>
          <w:sz w:val="20"/>
          <w:szCs w:val="20"/>
        </w:rPr>
        <w:t>Gobineau</w:t>
      </w:r>
      <w:proofErr w:type="spellEnd"/>
      <w:r w:rsidR="003D1E1A" w:rsidRPr="0080457D">
        <w:rPr>
          <w:rFonts w:ascii="Ebrima" w:hAnsi="Ebrima"/>
          <w:sz w:val="20"/>
          <w:szCs w:val="20"/>
        </w:rPr>
        <w:t xml:space="preserve"> (</w:t>
      </w:r>
      <w:r w:rsidRPr="0080457D">
        <w:rPr>
          <w:rFonts w:ascii="Ebrima" w:hAnsi="Ebrima"/>
          <w:sz w:val="20"/>
          <w:szCs w:val="20"/>
        </w:rPr>
        <w:t xml:space="preserve">autore del saggio </w:t>
      </w:r>
      <w:r w:rsidRPr="0080457D">
        <w:rPr>
          <w:rFonts w:ascii="Ebrima" w:hAnsi="Ebrima"/>
          <w:i/>
          <w:sz w:val="20"/>
          <w:szCs w:val="20"/>
        </w:rPr>
        <w:t xml:space="preserve">Sulla diseguaglianza delle razze </w:t>
      </w:r>
      <w:r w:rsidRPr="0080457D">
        <w:rPr>
          <w:rFonts w:ascii="Ebrima" w:hAnsi="Ebrima"/>
          <w:sz w:val="20"/>
          <w:szCs w:val="20"/>
        </w:rPr>
        <w:t xml:space="preserve">umane, ispiratore delle teorie razziste europee che sostengono </w:t>
      </w:r>
      <w:r w:rsidR="003D1E1A" w:rsidRPr="0080457D">
        <w:rPr>
          <w:rFonts w:ascii="Ebrima" w:hAnsi="Ebrima"/>
          <w:sz w:val="20"/>
          <w:szCs w:val="20"/>
        </w:rPr>
        <w:t>la superiorità della razza bianca) sono il sostegno ideologico dell’imperialismo.</w:t>
      </w:r>
    </w:p>
    <w:p w14:paraId="7C6B8C57" w14:textId="77777777" w:rsidR="00C97419" w:rsidRPr="0080457D" w:rsidRDefault="00C97419" w:rsidP="00774CC8">
      <w:pPr>
        <w:pStyle w:val="Paragraphedeliste"/>
        <w:ind w:left="1418" w:hanging="360"/>
        <w:jc w:val="both"/>
        <w:rPr>
          <w:rFonts w:ascii="Ebrima" w:hAnsi="Ebrima"/>
          <w:sz w:val="20"/>
          <w:szCs w:val="20"/>
        </w:rPr>
      </w:pPr>
    </w:p>
    <w:p w14:paraId="44F3D2A0" w14:textId="77777777" w:rsidR="00A308CA" w:rsidRDefault="00A308CA" w:rsidP="00305F07">
      <w:pPr>
        <w:jc w:val="both"/>
        <w:rPr>
          <w:rFonts w:ascii="Ebrima" w:hAnsi="Ebrima"/>
          <w:sz w:val="20"/>
          <w:szCs w:val="20"/>
        </w:rPr>
      </w:pPr>
      <w:r w:rsidRPr="00673A81">
        <w:rPr>
          <w:rFonts w:ascii="Ebrima" w:hAnsi="Ebrima"/>
          <w:b/>
          <w:color w:val="FF0000"/>
          <w:sz w:val="20"/>
          <w:szCs w:val="20"/>
        </w:rPr>
        <w:t>Le principali direttrici dell’espansione coloniale</w:t>
      </w:r>
      <w:r w:rsidRPr="0080457D">
        <w:rPr>
          <w:rFonts w:ascii="Ebrima" w:hAnsi="Ebrima"/>
          <w:sz w:val="20"/>
          <w:szCs w:val="20"/>
        </w:rPr>
        <w:t xml:space="preserve"> </w:t>
      </w:r>
      <w:r w:rsidR="00091DAC">
        <w:rPr>
          <w:rFonts w:ascii="Ebrima" w:hAnsi="Ebrima"/>
          <w:sz w:val="20"/>
          <w:szCs w:val="20"/>
        </w:rPr>
        <w:t xml:space="preserve">- </w:t>
      </w:r>
      <w:r w:rsidR="00673A81">
        <w:rPr>
          <w:rFonts w:ascii="Ebrima" w:hAnsi="Ebrima"/>
          <w:sz w:val="20"/>
          <w:szCs w:val="20"/>
        </w:rPr>
        <w:t>Le zone del mondo interessate dal colonialismo dell’età degli imperi sono le seguenti.</w:t>
      </w:r>
    </w:p>
    <w:p w14:paraId="58E4290D" w14:textId="77777777" w:rsidR="00BA67DC" w:rsidRPr="00BA67DC" w:rsidRDefault="00BA67DC" w:rsidP="00305F07">
      <w:pPr>
        <w:jc w:val="both"/>
        <w:rPr>
          <w:rFonts w:ascii="Ebrima" w:hAnsi="Ebrima"/>
          <w:color w:val="FF0000"/>
          <w:sz w:val="20"/>
          <w:szCs w:val="20"/>
        </w:rPr>
      </w:pPr>
      <w:r w:rsidRPr="00BA67DC">
        <w:rPr>
          <w:rFonts w:ascii="Ebrima" w:hAnsi="Ebrima"/>
          <w:color w:val="FF0000"/>
          <w:sz w:val="20"/>
          <w:szCs w:val="20"/>
        </w:rPr>
        <w:t>a/ L’imperialismo americano</w:t>
      </w:r>
      <w:r>
        <w:rPr>
          <w:rFonts w:ascii="Ebrima" w:hAnsi="Ebrima"/>
          <w:color w:val="FF0000"/>
          <w:sz w:val="20"/>
          <w:szCs w:val="20"/>
        </w:rPr>
        <w:t xml:space="preserve"> </w:t>
      </w:r>
      <w:r w:rsidRPr="00BA67DC">
        <w:rPr>
          <w:rFonts w:ascii="Ebrima" w:hAnsi="Ebrima"/>
          <w:color w:val="FF0000"/>
          <w:sz w:val="20"/>
          <w:szCs w:val="20"/>
        </w:rPr>
        <w:t>e giapponese</w:t>
      </w:r>
    </w:p>
    <w:p w14:paraId="4407CB43" w14:textId="77777777" w:rsidR="00F75E35" w:rsidRPr="0080457D" w:rsidRDefault="00F75E35" w:rsidP="00F75E35">
      <w:pPr>
        <w:pStyle w:val="Paragraphedeliste"/>
        <w:numPr>
          <w:ilvl w:val="0"/>
          <w:numId w:val="25"/>
        </w:numPr>
        <w:spacing w:before="40" w:after="40"/>
        <w:ind w:left="1068"/>
        <w:jc w:val="both"/>
        <w:rPr>
          <w:rFonts w:ascii="Ebrima" w:hAnsi="Ebrima"/>
          <w:sz w:val="20"/>
          <w:szCs w:val="20"/>
        </w:rPr>
      </w:pPr>
      <w:r w:rsidRPr="0080457D">
        <w:rPr>
          <w:rFonts w:ascii="Ebrima" w:hAnsi="Ebrima"/>
          <w:sz w:val="20"/>
          <w:szCs w:val="20"/>
        </w:rPr>
        <w:t xml:space="preserve">L’ </w:t>
      </w:r>
      <w:r w:rsidRPr="0080457D">
        <w:rPr>
          <w:rFonts w:ascii="Ebrima" w:hAnsi="Ebrima"/>
          <w:b/>
          <w:sz w:val="20"/>
          <w:szCs w:val="20"/>
          <w:highlight w:val="yellow"/>
        </w:rPr>
        <w:t>imperialismo americano</w:t>
      </w:r>
      <w:r w:rsidRPr="0080457D">
        <w:rPr>
          <w:rFonts w:ascii="Ebrima" w:hAnsi="Ebrima"/>
          <w:sz w:val="20"/>
          <w:szCs w:val="20"/>
        </w:rPr>
        <w:t xml:space="preserve"> – che si distingue dagli altri per una mescolanza di imperialismo e di ideali di libertà che l’America voleva esportare – portò alla guerra contro la Spagna (1898), che controllava colonie </w:t>
      </w:r>
      <w:r w:rsidRPr="0080457D">
        <w:rPr>
          <w:rFonts w:ascii="Ebrima" w:hAnsi="Ebrima"/>
          <w:sz w:val="20"/>
          <w:szCs w:val="20"/>
        </w:rPr>
        <w:lastRenderedPageBreak/>
        <w:t>come Cuba che erano di interesse anche degli americani perché vi possedevano piantagioni di zucchero. La guerra si concluse con l’indipendenza di Cuba dal dominio spagnolo (la repubblica però finì sotto il controllo americano). La Spagna dovette cedere agli americani anche le Filippine.</w:t>
      </w:r>
    </w:p>
    <w:p w14:paraId="7A0DA69F" w14:textId="77777777" w:rsidR="00F75E35" w:rsidRDefault="00F75E35" w:rsidP="00F75E35">
      <w:pPr>
        <w:pStyle w:val="Paragraphedeliste"/>
        <w:spacing w:before="40" w:after="40"/>
        <w:ind w:left="1068"/>
        <w:jc w:val="both"/>
        <w:rPr>
          <w:rFonts w:ascii="Ebrima" w:hAnsi="Ebrima"/>
          <w:sz w:val="20"/>
          <w:szCs w:val="20"/>
        </w:rPr>
      </w:pPr>
    </w:p>
    <w:p w14:paraId="78BE276E" w14:textId="77777777" w:rsidR="002F20CF" w:rsidRPr="005E6D73" w:rsidRDefault="00CB2618" w:rsidP="005E6D73">
      <w:pPr>
        <w:pStyle w:val="Paragraphedeliste"/>
        <w:numPr>
          <w:ilvl w:val="0"/>
          <w:numId w:val="25"/>
        </w:numPr>
        <w:spacing w:before="40" w:after="40"/>
        <w:ind w:left="1068"/>
        <w:jc w:val="both"/>
        <w:rPr>
          <w:rFonts w:ascii="Ebrima" w:hAnsi="Ebrima"/>
          <w:sz w:val="20"/>
          <w:szCs w:val="20"/>
        </w:rPr>
      </w:pPr>
      <w:r w:rsidRPr="0080457D">
        <w:rPr>
          <w:rFonts w:ascii="Ebrima" w:hAnsi="Ebrima"/>
          <w:sz w:val="20"/>
          <w:szCs w:val="20"/>
        </w:rPr>
        <w:t xml:space="preserve">Il </w:t>
      </w:r>
      <w:r w:rsidRPr="0080457D">
        <w:rPr>
          <w:rFonts w:ascii="Ebrima" w:hAnsi="Ebrima"/>
          <w:b/>
          <w:sz w:val="20"/>
          <w:szCs w:val="20"/>
          <w:highlight w:val="yellow"/>
        </w:rPr>
        <w:t>Giappone</w:t>
      </w:r>
      <w:r w:rsidRPr="0080457D">
        <w:rPr>
          <w:rFonts w:ascii="Ebrima" w:hAnsi="Ebrima"/>
          <w:sz w:val="20"/>
          <w:szCs w:val="20"/>
        </w:rPr>
        <w:t xml:space="preserve"> </w:t>
      </w:r>
      <w:r w:rsidR="00823D11" w:rsidRPr="0080457D">
        <w:rPr>
          <w:rFonts w:ascii="Ebrima" w:hAnsi="Ebrima"/>
          <w:sz w:val="20"/>
          <w:szCs w:val="20"/>
        </w:rPr>
        <w:t xml:space="preserve">intraprende la strada della </w:t>
      </w:r>
      <w:r w:rsidR="00823D11" w:rsidRPr="009A61EE">
        <w:rPr>
          <w:rFonts w:ascii="Ebrima" w:hAnsi="Ebrima"/>
          <w:b/>
          <w:sz w:val="20"/>
          <w:szCs w:val="20"/>
        </w:rPr>
        <w:t>modernizzazione</w:t>
      </w:r>
      <w:r w:rsidR="00823D11" w:rsidRPr="0080457D">
        <w:rPr>
          <w:rFonts w:ascii="Ebrima" w:hAnsi="Ebrima"/>
          <w:sz w:val="20"/>
          <w:szCs w:val="20"/>
        </w:rPr>
        <w:t xml:space="preserve"> </w:t>
      </w:r>
      <w:r w:rsidR="00B3209D">
        <w:rPr>
          <w:rFonts w:ascii="Ebrima" w:hAnsi="Ebrima"/>
          <w:sz w:val="20"/>
          <w:szCs w:val="20"/>
        </w:rPr>
        <w:t>e dell’</w:t>
      </w:r>
      <w:r w:rsidR="00B3209D" w:rsidRPr="009A61EE">
        <w:rPr>
          <w:rFonts w:ascii="Ebrima" w:hAnsi="Ebrima"/>
          <w:b/>
          <w:sz w:val="20"/>
          <w:szCs w:val="20"/>
        </w:rPr>
        <w:t>occidentalizzazione</w:t>
      </w:r>
      <w:r w:rsidR="00B3209D">
        <w:rPr>
          <w:rFonts w:ascii="Ebrima" w:hAnsi="Ebrima"/>
          <w:sz w:val="20"/>
          <w:szCs w:val="20"/>
        </w:rPr>
        <w:t xml:space="preserve"> </w:t>
      </w:r>
      <w:r w:rsidR="00823D11" w:rsidRPr="0080457D">
        <w:rPr>
          <w:rFonts w:ascii="Ebrima" w:hAnsi="Ebrima"/>
          <w:sz w:val="20"/>
          <w:szCs w:val="20"/>
        </w:rPr>
        <w:t xml:space="preserve">con l’imperatore </w:t>
      </w:r>
      <w:proofErr w:type="spellStart"/>
      <w:r w:rsidR="00823D11" w:rsidRPr="0080457D">
        <w:rPr>
          <w:rFonts w:ascii="Ebrima" w:hAnsi="Ebrima"/>
          <w:b/>
          <w:sz w:val="20"/>
          <w:szCs w:val="20"/>
        </w:rPr>
        <w:t>Mutsuhito</w:t>
      </w:r>
      <w:proofErr w:type="spellEnd"/>
      <w:r w:rsidR="005E6D73" w:rsidRPr="005E6D73">
        <w:rPr>
          <w:rFonts w:ascii="Ebrima" w:hAnsi="Ebrima"/>
          <w:sz w:val="20"/>
          <w:szCs w:val="20"/>
        </w:rPr>
        <w:t>.</w:t>
      </w:r>
      <w:r w:rsidR="005E6D73">
        <w:rPr>
          <w:rFonts w:ascii="Ebrima" w:hAnsi="Ebrima"/>
          <w:b/>
          <w:sz w:val="20"/>
          <w:szCs w:val="20"/>
        </w:rPr>
        <w:t xml:space="preserve"> </w:t>
      </w:r>
      <w:r w:rsidR="005E6D73">
        <w:rPr>
          <w:rFonts w:ascii="Ebrima" w:hAnsi="Ebrima"/>
          <w:sz w:val="20"/>
          <w:szCs w:val="20"/>
        </w:rPr>
        <w:t xml:space="preserve"> M</w:t>
      </w:r>
      <w:r w:rsidR="00823D11" w:rsidRPr="0080457D">
        <w:rPr>
          <w:rFonts w:ascii="Ebrima" w:hAnsi="Ebrima"/>
          <w:sz w:val="20"/>
          <w:szCs w:val="20"/>
        </w:rPr>
        <w:t>odernizzarsi</w:t>
      </w:r>
      <w:r w:rsidR="005E6D73">
        <w:rPr>
          <w:rFonts w:ascii="Ebrima" w:hAnsi="Ebrima"/>
          <w:sz w:val="20"/>
          <w:szCs w:val="20"/>
        </w:rPr>
        <w:t>, per questo Paese,</w:t>
      </w:r>
      <w:r w:rsidR="00823D11" w:rsidRPr="0080457D">
        <w:rPr>
          <w:rFonts w:ascii="Ebrima" w:hAnsi="Ebrima"/>
          <w:sz w:val="20"/>
          <w:szCs w:val="20"/>
        </w:rPr>
        <w:t xml:space="preserve"> </w:t>
      </w:r>
      <w:r w:rsidR="00B3209D">
        <w:rPr>
          <w:rFonts w:ascii="Ebrima" w:hAnsi="Ebrima"/>
          <w:sz w:val="20"/>
          <w:szCs w:val="20"/>
        </w:rPr>
        <w:t>significa diventare simil</w:t>
      </w:r>
      <w:r w:rsidR="005E6D73">
        <w:rPr>
          <w:rFonts w:ascii="Ebrima" w:hAnsi="Ebrima"/>
          <w:sz w:val="20"/>
          <w:szCs w:val="20"/>
        </w:rPr>
        <w:t>e</w:t>
      </w:r>
      <w:r w:rsidR="00823D11" w:rsidRPr="0080457D">
        <w:rPr>
          <w:rFonts w:ascii="Ebrima" w:hAnsi="Ebrima"/>
          <w:sz w:val="20"/>
          <w:szCs w:val="20"/>
        </w:rPr>
        <w:t xml:space="preserve"> alle potenze occidentali </w:t>
      </w:r>
      <w:r w:rsidR="00B3209D">
        <w:rPr>
          <w:rFonts w:ascii="Ebrima" w:hAnsi="Ebrima"/>
          <w:sz w:val="20"/>
          <w:szCs w:val="20"/>
        </w:rPr>
        <w:t xml:space="preserve">per </w:t>
      </w:r>
      <w:r w:rsidR="005E6D73">
        <w:rPr>
          <w:rFonts w:ascii="Ebrima" w:hAnsi="Ebrima"/>
          <w:sz w:val="20"/>
          <w:szCs w:val="20"/>
        </w:rPr>
        <w:t xml:space="preserve">poter </w:t>
      </w:r>
      <w:proofErr w:type="gramStart"/>
      <w:r w:rsidR="005E6D73">
        <w:rPr>
          <w:rFonts w:ascii="Ebrima" w:hAnsi="Ebrima"/>
          <w:sz w:val="20"/>
          <w:szCs w:val="20"/>
        </w:rPr>
        <w:t xml:space="preserve">contrastare </w:t>
      </w:r>
      <w:r w:rsidR="00823D11" w:rsidRPr="0080457D">
        <w:rPr>
          <w:rFonts w:ascii="Ebrima" w:hAnsi="Ebrima"/>
          <w:sz w:val="20"/>
          <w:szCs w:val="20"/>
        </w:rPr>
        <w:t xml:space="preserve"> </w:t>
      </w:r>
      <w:r w:rsidR="005E6D73">
        <w:rPr>
          <w:rFonts w:ascii="Ebrima" w:hAnsi="Ebrima"/>
          <w:sz w:val="20"/>
          <w:szCs w:val="20"/>
        </w:rPr>
        <w:t>il</w:t>
      </w:r>
      <w:proofErr w:type="gramEnd"/>
      <w:r w:rsidR="005E6D73">
        <w:rPr>
          <w:rFonts w:ascii="Ebrima" w:hAnsi="Ebrima"/>
          <w:sz w:val="20"/>
          <w:szCs w:val="20"/>
        </w:rPr>
        <w:t xml:space="preserve"> loro imperialismo e perciò evitare di </w:t>
      </w:r>
      <w:r w:rsidR="00823D11" w:rsidRPr="0080457D">
        <w:rPr>
          <w:rFonts w:ascii="Ebrima" w:hAnsi="Ebrima"/>
          <w:sz w:val="20"/>
          <w:szCs w:val="20"/>
        </w:rPr>
        <w:t>esserne domina</w:t>
      </w:r>
      <w:r w:rsidR="005E6D73">
        <w:rPr>
          <w:rFonts w:ascii="Ebrima" w:hAnsi="Ebrima"/>
          <w:sz w:val="20"/>
          <w:szCs w:val="20"/>
        </w:rPr>
        <w:t>ti</w:t>
      </w:r>
      <w:r w:rsidR="00823D11" w:rsidRPr="0080457D">
        <w:rPr>
          <w:rFonts w:ascii="Ebrima" w:hAnsi="Ebrima"/>
          <w:sz w:val="20"/>
          <w:szCs w:val="20"/>
        </w:rPr>
        <w:t xml:space="preserve">. </w:t>
      </w:r>
      <w:r w:rsidR="005E6D73">
        <w:rPr>
          <w:rFonts w:ascii="Ebrima" w:hAnsi="Ebrima"/>
          <w:sz w:val="20"/>
          <w:szCs w:val="20"/>
        </w:rPr>
        <w:t xml:space="preserve"> Il Giap</w:t>
      </w:r>
      <w:r w:rsidR="006E7A8B">
        <w:rPr>
          <w:rFonts w:ascii="Ebrima" w:hAnsi="Ebrima"/>
          <w:sz w:val="20"/>
          <w:szCs w:val="20"/>
        </w:rPr>
        <w:t>p</w:t>
      </w:r>
      <w:r w:rsidR="005E6D73">
        <w:rPr>
          <w:rFonts w:ascii="Ebrima" w:hAnsi="Ebrima"/>
          <w:sz w:val="20"/>
          <w:szCs w:val="20"/>
        </w:rPr>
        <w:t>one infatti d</w:t>
      </w:r>
      <w:r w:rsidR="00823D11" w:rsidRPr="005E6D73">
        <w:rPr>
          <w:rFonts w:ascii="Ebrima" w:hAnsi="Ebrima"/>
          <w:sz w:val="20"/>
          <w:szCs w:val="20"/>
        </w:rPr>
        <w:t>ivent</w:t>
      </w:r>
      <w:r w:rsidR="006E7A8B">
        <w:rPr>
          <w:rFonts w:ascii="Ebrima" w:hAnsi="Ebrima"/>
          <w:sz w:val="20"/>
          <w:szCs w:val="20"/>
        </w:rPr>
        <w:t>a</w:t>
      </w:r>
      <w:r w:rsidR="00823D11" w:rsidRPr="005E6D73">
        <w:rPr>
          <w:rFonts w:ascii="Ebrima" w:hAnsi="Ebrima"/>
          <w:sz w:val="20"/>
          <w:szCs w:val="20"/>
        </w:rPr>
        <w:t xml:space="preserve"> </w:t>
      </w:r>
      <w:r w:rsidR="005E6D73">
        <w:rPr>
          <w:rFonts w:ascii="Ebrima" w:hAnsi="Ebrima"/>
          <w:sz w:val="20"/>
          <w:szCs w:val="20"/>
        </w:rPr>
        <w:t xml:space="preserve">a sua volta </w:t>
      </w:r>
      <w:r w:rsidR="00823D11" w:rsidRPr="005E6D73">
        <w:rPr>
          <w:rFonts w:ascii="Ebrima" w:hAnsi="Ebrima"/>
          <w:sz w:val="20"/>
          <w:szCs w:val="20"/>
        </w:rPr>
        <w:t>una potenza colonizzatrice e s</w:t>
      </w:r>
      <w:r w:rsidRPr="005E6D73">
        <w:rPr>
          <w:rFonts w:ascii="Ebrima" w:hAnsi="Ebrima"/>
          <w:sz w:val="20"/>
          <w:szCs w:val="20"/>
        </w:rPr>
        <w:t>trapp</w:t>
      </w:r>
      <w:r w:rsidR="006E7A8B">
        <w:rPr>
          <w:rFonts w:ascii="Ebrima" w:hAnsi="Ebrima"/>
          <w:sz w:val="20"/>
          <w:szCs w:val="20"/>
        </w:rPr>
        <w:t>a</w:t>
      </w:r>
      <w:r w:rsidRPr="005E6D73">
        <w:rPr>
          <w:rFonts w:ascii="Ebrima" w:hAnsi="Ebrima"/>
          <w:sz w:val="20"/>
          <w:szCs w:val="20"/>
        </w:rPr>
        <w:t xml:space="preserve"> alla Cina vari territori </w:t>
      </w:r>
      <w:r w:rsidR="00E1092D" w:rsidRPr="005E6D73">
        <w:rPr>
          <w:rFonts w:ascii="Ebrima" w:hAnsi="Ebrima"/>
          <w:sz w:val="20"/>
          <w:szCs w:val="20"/>
        </w:rPr>
        <w:t xml:space="preserve">(guerra </w:t>
      </w:r>
      <w:r w:rsidR="00980DE6" w:rsidRPr="005E6D73">
        <w:rPr>
          <w:rFonts w:ascii="Ebrima" w:hAnsi="Ebrima"/>
          <w:sz w:val="20"/>
          <w:szCs w:val="20"/>
        </w:rPr>
        <w:t xml:space="preserve">cino-giapponese </w:t>
      </w:r>
      <w:r w:rsidR="00E1092D" w:rsidRPr="005E6D73">
        <w:rPr>
          <w:rFonts w:ascii="Ebrima" w:hAnsi="Ebrima"/>
          <w:sz w:val="20"/>
          <w:szCs w:val="20"/>
        </w:rPr>
        <w:t>del 1894)</w:t>
      </w:r>
      <w:r w:rsidR="00FB1431">
        <w:rPr>
          <w:rStyle w:val="Appelnotedebasdep"/>
          <w:rFonts w:ascii="Ebrima" w:hAnsi="Ebrima"/>
          <w:sz w:val="20"/>
          <w:szCs w:val="20"/>
        </w:rPr>
        <w:footnoteReference w:id="1"/>
      </w:r>
      <w:r w:rsidR="00823D11" w:rsidRPr="005E6D73">
        <w:rPr>
          <w:rFonts w:ascii="Ebrima" w:hAnsi="Ebrima"/>
          <w:sz w:val="20"/>
          <w:szCs w:val="20"/>
        </w:rPr>
        <w:t>.</w:t>
      </w:r>
      <w:r w:rsidR="00E1092D" w:rsidRPr="005E6D73">
        <w:rPr>
          <w:rFonts w:ascii="Ebrima" w:hAnsi="Ebrima"/>
          <w:sz w:val="20"/>
          <w:szCs w:val="20"/>
        </w:rPr>
        <w:t xml:space="preserve"> </w:t>
      </w:r>
      <w:r w:rsidR="00C36680" w:rsidRPr="005E6D73">
        <w:rPr>
          <w:rFonts w:ascii="Ebrima" w:hAnsi="Ebrima"/>
          <w:sz w:val="20"/>
          <w:szCs w:val="20"/>
        </w:rPr>
        <w:t>Con questa vittoria il Giappone dimostr</w:t>
      </w:r>
      <w:r w:rsidR="006E7A8B">
        <w:rPr>
          <w:rFonts w:ascii="Ebrima" w:hAnsi="Ebrima"/>
          <w:sz w:val="20"/>
          <w:szCs w:val="20"/>
        </w:rPr>
        <w:t>a</w:t>
      </w:r>
      <w:r w:rsidR="00C36680" w:rsidRPr="005E6D73">
        <w:rPr>
          <w:rFonts w:ascii="Ebrima" w:hAnsi="Ebrima"/>
          <w:sz w:val="20"/>
          <w:szCs w:val="20"/>
        </w:rPr>
        <w:t xml:space="preserve"> che </w:t>
      </w:r>
      <w:r w:rsidR="006E7A8B">
        <w:rPr>
          <w:rFonts w:ascii="Ebrima" w:hAnsi="Ebrima"/>
          <w:sz w:val="20"/>
          <w:szCs w:val="20"/>
        </w:rPr>
        <w:t>è</w:t>
      </w:r>
      <w:r w:rsidR="00C36680" w:rsidRPr="005E6D73">
        <w:rPr>
          <w:rFonts w:ascii="Ebrima" w:hAnsi="Ebrima"/>
          <w:sz w:val="20"/>
          <w:szCs w:val="20"/>
        </w:rPr>
        <w:t xml:space="preserve"> ormai alla pari con le potenze occidentali e che </w:t>
      </w:r>
      <w:r w:rsidR="006E7A8B">
        <w:rPr>
          <w:rFonts w:ascii="Ebrima" w:hAnsi="Ebrima"/>
          <w:sz w:val="20"/>
          <w:szCs w:val="20"/>
        </w:rPr>
        <w:t>è</w:t>
      </w:r>
      <w:r w:rsidR="00C36680" w:rsidRPr="005E6D73">
        <w:rPr>
          <w:rFonts w:ascii="Ebrima" w:hAnsi="Ebrima"/>
          <w:sz w:val="20"/>
          <w:szCs w:val="20"/>
        </w:rPr>
        <w:t xml:space="preserve"> la potenza dominante in Asia. Cosa che trov</w:t>
      </w:r>
      <w:r w:rsidR="00AD2BCD">
        <w:rPr>
          <w:rFonts w:ascii="Ebrima" w:hAnsi="Ebrima"/>
          <w:sz w:val="20"/>
          <w:szCs w:val="20"/>
        </w:rPr>
        <w:t>e</w:t>
      </w:r>
      <w:r w:rsidR="006E7A8B">
        <w:rPr>
          <w:rFonts w:ascii="Ebrima" w:hAnsi="Ebrima"/>
          <w:sz w:val="20"/>
          <w:szCs w:val="20"/>
        </w:rPr>
        <w:t xml:space="preserve">rà </w:t>
      </w:r>
      <w:r w:rsidR="00C36680" w:rsidRPr="005E6D73">
        <w:rPr>
          <w:rFonts w:ascii="Ebrima" w:hAnsi="Ebrima"/>
          <w:sz w:val="20"/>
          <w:szCs w:val="20"/>
        </w:rPr>
        <w:t>ulteriore conferma quando, pochi anni dopo</w:t>
      </w:r>
      <w:r w:rsidR="005E6D73">
        <w:rPr>
          <w:rFonts w:ascii="Ebrima" w:hAnsi="Ebrima"/>
          <w:sz w:val="20"/>
          <w:szCs w:val="20"/>
        </w:rPr>
        <w:t>,</w:t>
      </w:r>
      <w:r w:rsidR="00FB1431" w:rsidRPr="005E6D73">
        <w:rPr>
          <w:rFonts w:ascii="Ebrima" w:hAnsi="Ebrima"/>
          <w:sz w:val="20"/>
          <w:szCs w:val="20"/>
        </w:rPr>
        <w:t xml:space="preserve"> entrerà in conflitto anche con la Russia (</w:t>
      </w:r>
      <w:r w:rsidR="00FB1431" w:rsidRPr="005E6D73">
        <w:rPr>
          <w:rFonts w:ascii="Ebrima" w:hAnsi="Ebrima"/>
          <w:b/>
          <w:sz w:val="20"/>
          <w:szCs w:val="20"/>
        </w:rPr>
        <w:t>guerra russo-giapponese del 1905</w:t>
      </w:r>
      <w:r w:rsidR="00FB1431" w:rsidRPr="005E6D73">
        <w:rPr>
          <w:rFonts w:ascii="Ebrima" w:hAnsi="Ebrima"/>
          <w:sz w:val="20"/>
          <w:szCs w:val="20"/>
        </w:rPr>
        <w:t xml:space="preserve">), sempre per il dominio di una zona della Cina, la Manciuria, e della Corea. Il Giappone vincerà la Russia, la cui sconfitta </w:t>
      </w:r>
      <w:r w:rsidR="006E7A8B">
        <w:rPr>
          <w:rFonts w:ascii="Ebrima" w:hAnsi="Ebrima"/>
          <w:sz w:val="20"/>
          <w:szCs w:val="20"/>
        </w:rPr>
        <w:t>ha</w:t>
      </w:r>
      <w:r w:rsidR="00FB1431" w:rsidRPr="005E6D73">
        <w:rPr>
          <w:rFonts w:ascii="Ebrima" w:hAnsi="Ebrima"/>
          <w:sz w:val="20"/>
          <w:szCs w:val="20"/>
        </w:rPr>
        <w:t xml:space="preserve"> un significato epocale perché per la prima volta un</w:t>
      </w:r>
      <w:r w:rsidR="00650070" w:rsidRPr="005E6D73">
        <w:rPr>
          <w:rFonts w:ascii="Ebrima" w:hAnsi="Ebrima"/>
          <w:sz w:val="20"/>
          <w:szCs w:val="20"/>
        </w:rPr>
        <w:t xml:space="preserve"> popolo extraeuropeo</w:t>
      </w:r>
      <w:r w:rsidR="00FB1431" w:rsidRPr="005E6D73">
        <w:rPr>
          <w:rFonts w:ascii="Ebrima" w:hAnsi="Ebrima"/>
          <w:sz w:val="20"/>
          <w:szCs w:val="20"/>
        </w:rPr>
        <w:t xml:space="preserve"> </w:t>
      </w:r>
      <w:r w:rsidR="006E7A8B">
        <w:rPr>
          <w:rFonts w:ascii="Ebrima" w:hAnsi="Ebrima"/>
          <w:sz w:val="20"/>
          <w:szCs w:val="20"/>
        </w:rPr>
        <w:t>sconfigge</w:t>
      </w:r>
      <w:r w:rsidR="00FB1431" w:rsidRPr="005E6D73">
        <w:rPr>
          <w:rFonts w:ascii="Ebrima" w:hAnsi="Ebrima"/>
          <w:sz w:val="20"/>
          <w:szCs w:val="20"/>
        </w:rPr>
        <w:t xml:space="preserve"> </w:t>
      </w:r>
      <w:r w:rsidR="00650070" w:rsidRPr="005E6D73">
        <w:rPr>
          <w:rFonts w:ascii="Ebrima" w:hAnsi="Ebrima"/>
          <w:sz w:val="20"/>
          <w:szCs w:val="20"/>
        </w:rPr>
        <w:t>una grande potenza occidentale, l’</w:t>
      </w:r>
      <w:r w:rsidR="00FB1431" w:rsidRPr="005E6D73">
        <w:rPr>
          <w:rFonts w:ascii="Ebrima" w:hAnsi="Ebrima"/>
          <w:sz w:val="20"/>
          <w:szCs w:val="20"/>
        </w:rPr>
        <w:t xml:space="preserve">impero </w:t>
      </w:r>
      <w:r w:rsidR="00650070" w:rsidRPr="005E6D73">
        <w:rPr>
          <w:rFonts w:ascii="Ebrima" w:hAnsi="Ebrima"/>
          <w:sz w:val="20"/>
          <w:szCs w:val="20"/>
        </w:rPr>
        <w:t>russo</w:t>
      </w:r>
      <w:r w:rsidR="00FB1431" w:rsidRPr="005E6D73">
        <w:rPr>
          <w:rFonts w:ascii="Ebrima" w:hAnsi="Ebrima"/>
          <w:sz w:val="20"/>
          <w:szCs w:val="20"/>
        </w:rPr>
        <w:t>.</w:t>
      </w:r>
      <w:r w:rsidR="00C36680" w:rsidRPr="005E6D73">
        <w:rPr>
          <w:rFonts w:ascii="Ebrima" w:hAnsi="Ebrima"/>
          <w:sz w:val="20"/>
          <w:szCs w:val="20"/>
        </w:rPr>
        <w:t xml:space="preserve"> </w:t>
      </w:r>
      <w:r w:rsidR="002F20CF" w:rsidRPr="005E6D73">
        <w:rPr>
          <w:rFonts w:ascii="Ebrima" w:hAnsi="Ebrima"/>
          <w:sz w:val="20"/>
          <w:szCs w:val="20"/>
        </w:rPr>
        <w:t xml:space="preserve">L’imperialismo giapponese in Asia </w:t>
      </w:r>
      <w:r w:rsidR="00E31A95" w:rsidRPr="005E6D73">
        <w:rPr>
          <w:rFonts w:ascii="Ebrima" w:hAnsi="Ebrima"/>
          <w:sz w:val="20"/>
          <w:szCs w:val="20"/>
        </w:rPr>
        <w:t>si accrescerà continuamente fino a raggiungere il culmine nel</w:t>
      </w:r>
      <w:r w:rsidR="002F20CF" w:rsidRPr="005E6D73">
        <w:rPr>
          <w:rFonts w:ascii="Ebrima" w:hAnsi="Ebrima"/>
          <w:sz w:val="20"/>
          <w:szCs w:val="20"/>
        </w:rPr>
        <w:t xml:space="preserve">l’alleanza </w:t>
      </w:r>
      <w:r w:rsidR="00E31A95" w:rsidRPr="005E6D73">
        <w:rPr>
          <w:rFonts w:ascii="Ebrima" w:hAnsi="Ebrima"/>
          <w:sz w:val="20"/>
          <w:szCs w:val="20"/>
        </w:rPr>
        <w:t xml:space="preserve">di questo Paese </w:t>
      </w:r>
      <w:r w:rsidR="002F20CF" w:rsidRPr="005E6D73">
        <w:rPr>
          <w:rFonts w:ascii="Ebrima" w:hAnsi="Ebrima"/>
          <w:sz w:val="20"/>
          <w:szCs w:val="20"/>
        </w:rPr>
        <w:t>con Hitler e Mussolini nella Seconda Guerra Mondiale.</w:t>
      </w:r>
    </w:p>
    <w:p w14:paraId="31FBA8F6" w14:textId="77777777" w:rsidR="00FB1431" w:rsidRDefault="00FB1431" w:rsidP="00FB1431">
      <w:pPr>
        <w:pStyle w:val="Paragraphedeliste"/>
        <w:spacing w:before="40" w:after="40"/>
        <w:ind w:left="2832"/>
        <w:jc w:val="both"/>
        <w:rPr>
          <w:rFonts w:ascii="Ebrima" w:hAnsi="Ebrima"/>
          <w:sz w:val="16"/>
          <w:szCs w:val="16"/>
        </w:rPr>
      </w:pPr>
    </w:p>
    <w:p w14:paraId="1E8DC4E7" w14:textId="77777777" w:rsidR="00F871EF" w:rsidRDefault="001170E0" w:rsidP="00D761A1">
      <w:pPr>
        <w:spacing w:before="30" w:after="30"/>
        <w:ind w:left="2124" w:right="-24"/>
        <w:jc w:val="right"/>
      </w:pPr>
      <w:r>
        <w:rPr>
          <w:noProof/>
          <w:lang w:eastAsia="it-IT"/>
        </w:rPr>
        <w:drawing>
          <wp:inline distT="0" distB="0" distL="0" distR="0" wp14:anchorId="70CB2FB8" wp14:editId="3DF29E2E">
            <wp:extent cx="4990465" cy="2580640"/>
            <wp:effectExtent l="19050" t="0" r="635" b="0"/>
            <wp:docPr id="3" name="Immagine 3" descr="Risultati immagini per famiglia me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famiglia meiji"/>
                    <pic:cNvPicPr>
                      <a:picLocks noChangeAspect="1" noChangeArrowheads="1"/>
                    </pic:cNvPicPr>
                  </pic:nvPicPr>
                  <pic:blipFill>
                    <a:blip r:embed="rId12"/>
                    <a:srcRect/>
                    <a:stretch>
                      <a:fillRect/>
                    </a:stretch>
                  </pic:blipFill>
                  <pic:spPr bwMode="auto">
                    <a:xfrm>
                      <a:off x="0" y="0"/>
                      <a:ext cx="4990465" cy="2580640"/>
                    </a:xfrm>
                    <a:prstGeom prst="rect">
                      <a:avLst/>
                    </a:prstGeom>
                    <a:noFill/>
                    <a:ln w="9525">
                      <a:noFill/>
                      <a:miter lim="800000"/>
                      <a:headEnd/>
                      <a:tailEnd/>
                    </a:ln>
                  </pic:spPr>
                </pic:pic>
              </a:graphicData>
            </a:graphic>
          </wp:inline>
        </w:drawing>
      </w:r>
    </w:p>
    <w:p w14:paraId="3FC79C19" w14:textId="5ABF11FA" w:rsidR="00F871EF" w:rsidRPr="00F871EF" w:rsidRDefault="00F871EF" w:rsidP="00D761A1">
      <w:pPr>
        <w:spacing w:before="30" w:after="30"/>
        <w:ind w:left="4248"/>
        <w:jc w:val="right"/>
        <w:rPr>
          <w:rFonts w:ascii="Corbel" w:hAnsi="Corbel"/>
          <w:color w:val="002060"/>
          <w:sz w:val="16"/>
          <w:szCs w:val="16"/>
        </w:rPr>
      </w:pPr>
      <w:r w:rsidRPr="00F871EF">
        <w:rPr>
          <w:rFonts w:ascii="Corbel" w:hAnsi="Corbel"/>
          <w:color w:val="002060"/>
          <w:sz w:val="16"/>
          <w:szCs w:val="16"/>
        </w:rPr>
        <w:t xml:space="preserve">Il giovane imperatore </w:t>
      </w:r>
      <w:proofErr w:type="spellStart"/>
      <w:r w:rsidRPr="00F871EF">
        <w:rPr>
          <w:rFonts w:ascii="Corbel" w:hAnsi="Corbel"/>
          <w:color w:val="002060"/>
          <w:sz w:val="16"/>
          <w:szCs w:val="16"/>
        </w:rPr>
        <w:t>Mutsuhito</w:t>
      </w:r>
      <w:proofErr w:type="spellEnd"/>
      <w:r w:rsidRPr="00F871EF">
        <w:rPr>
          <w:rFonts w:ascii="Corbel" w:hAnsi="Corbel"/>
          <w:color w:val="002060"/>
          <w:sz w:val="16"/>
          <w:szCs w:val="16"/>
        </w:rPr>
        <w:t xml:space="preserve"> </w:t>
      </w:r>
      <w:r w:rsidR="006462E5">
        <w:rPr>
          <w:rFonts w:ascii="Corbel" w:hAnsi="Corbel"/>
          <w:color w:val="002060"/>
          <w:sz w:val="16"/>
          <w:szCs w:val="16"/>
        </w:rPr>
        <w:t xml:space="preserve">(1852-1912) </w:t>
      </w:r>
      <w:r w:rsidRPr="00F871EF">
        <w:rPr>
          <w:rFonts w:ascii="Corbel" w:hAnsi="Corbel"/>
          <w:color w:val="002060"/>
          <w:sz w:val="16"/>
          <w:szCs w:val="16"/>
        </w:rPr>
        <w:t xml:space="preserve">con </w:t>
      </w:r>
      <w:r w:rsidR="006462E5">
        <w:rPr>
          <w:rFonts w:ascii="Corbel" w:hAnsi="Corbel"/>
          <w:color w:val="002060"/>
          <w:sz w:val="16"/>
          <w:szCs w:val="16"/>
        </w:rPr>
        <w:t xml:space="preserve">la </w:t>
      </w:r>
      <w:r w:rsidRPr="00F871EF">
        <w:rPr>
          <w:rFonts w:ascii="Corbel" w:hAnsi="Corbel"/>
          <w:color w:val="002060"/>
          <w:sz w:val="16"/>
          <w:szCs w:val="16"/>
        </w:rPr>
        <w:t>famiglia, tutti vestiti all’occidentale.</w:t>
      </w:r>
    </w:p>
    <w:p w14:paraId="67BC3E2D" w14:textId="77777777" w:rsidR="00F871EF" w:rsidRPr="0080457D" w:rsidRDefault="00F871EF" w:rsidP="00F871EF">
      <w:pPr>
        <w:spacing w:before="30" w:after="30"/>
        <w:ind w:left="720"/>
        <w:jc w:val="both"/>
        <w:rPr>
          <w:rFonts w:ascii="Ebrima" w:hAnsi="Ebrima"/>
          <w:sz w:val="20"/>
          <w:szCs w:val="20"/>
        </w:rPr>
      </w:pPr>
    </w:p>
    <w:p w14:paraId="3BAA2F0C" w14:textId="77777777" w:rsidR="00F24E9E" w:rsidRPr="00BA67DC" w:rsidRDefault="00971F27" w:rsidP="00305F07">
      <w:pPr>
        <w:pStyle w:val="Paragraphedeliste"/>
        <w:spacing w:before="40" w:after="40"/>
        <w:ind w:left="0"/>
        <w:jc w:val="both"/>
        <w:rPr>
          <w:rFonts w:ascii="Ebrima" w:hAnsi="Ebrima"/>
          <w:color w:val="FF0000"/>
          <w:sz w:val="20"/>
          <w:szCs w:val="20"/>
        </w:rPr>
      </w:pPr>
      <w:r>
        <w:rPr>
          <w:rFonts w:ascii="Ebrima" w:hAnsi="Ebrima"/>
          <w:noProof/>
          <w:color w:val="FF0000"/>
          <w:sz w:val="20"/>
          <w:szCs w:val="20"/>
          <w:lang w:eastAsia="it-IT"/>
        </w:rPr>
        <w:drawing>
          <wp:anchor distT="0" distB="0" distL="114300" distR="114300" simplePos="0" relativeHeight="251657728" behindDoc="0" locked="0" layoutInCell="1" allowOverlap="1" wp14:anchorId="1FAB19C3" wp14:editId="02081986">
            <wp:simplePos x="0" y="0"/>
            <wp:positionH relativeFrom="column">
              <wp:posOffset>4914900</wp:posOffset>
            </wp:positionH>
            <wp:positionV relativeFrom="paragraph">
              <wp:posOffset>90805</wp:posOffset>
            </wp:positionV>
            <wp:extent cx="1684020" cy="2019935"/>
            <wp:effectExtent l="19050" t="0" r="0" b="0"/>
            <wp:wrapSquare wrapText="bothSides"/>
            <wp:docPr id="18" name="Immagine 2" descr="http://www.presentepassato.it/Cartine/Africa/fashoda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sentepassato.it/Cartine/Africa/fashoda_1898.jpg"/>
                    <pic:cNvPicPr>
                      <a:picLocks noChangeAspect="1" noChangeArrowheads="1"/>
                    </pic:cNvPicPr>
                  </pic:nvPicPr>
                  <pic:blipFill>
                    <a:blip r:embed="rId13" r:link="rId14"/>
                    <a:srcRect/>
                    <a:stretch>
                      <a:fillRect/>
                    </a:stretch>
                  </pic:blipFill>
                  <pic:spPr bwMode="auto">
                    <a:xfrm>
                      <a:off x="0" y="0"/>
                      <a:ext cx="1684020" cy="2019935"/>
                    </a:xfrm>
                    <a:prstGeom prst="rect">
                      <a:avLst/>
                    </a:prstGeom>
                    <a:noFill/>
                    <a:ln w="9525">
                      <a:noFill/>
                      <a:miter lim="800000"/>
                      <a:headEnd/>
                      <a:tailEnd/>
                    </a:ln>
                  </pic:spPr>
                </pic:pic>
              </a:graphicData>
            </a:graphic>
          </wp:anchor>
        </w:drawing>
      </w:r>
      <w:r w:rsidR="00BA67DC" w:rsidRPr="00BA67DC">
        <w:rPr>
          <w:rFonts w:ascii="Ebrima" w:hAnsi="Ebrima"/>
          <w:color w:val="FF0000"/>
          <w:sz w:val="20"/>
          <w:szCs w:val="20"/>
        </w:rPr>
        <w:t>b/ La spartizione dell’Africa</w:t>
      </w:r>
    </w:p>
    <w:p w14:paraId="0ADBAC04" w14:textId="77777777" w:rsidR="00BA67DC" w:rsidRPr="0080457D" w:rsidRDefault="00BA67DC" w:rsidP="00305F07">
      <w:pPr>
        <w:pStyle w:val="Paragraphedeliste"/>
        <w:spacing w:before="40" w:after="40"/>
        <w:ind w:left="0"/>
        <w:jc w:val="both"/>
        <w:rPr>
          <w:rFonts w:ascii="Ebrima" w:hAnsi="Ebrima"/>
          <w:sz w:val="20"/>
          <w:szCs w:val="20"/>
        </w:rPr>
      </w:pPr>
    </w:p>
    <w:p w14:paraId="2862C1F6" w14:textId="77777777" w:rsidR="006A6F7B" w:rsidRDefault="00CB2618" w:rsidP="00305F07">
      <w:pPr>
        <w:pStyle w:val="Paragraphedeliste"/>
        <w:numPr>
          <w:ilvl w:val="0"/>
          <w:numId w:val="25"/>
        </w:numPr>
        <w:spacing w:before="40" w:after="40"/>
        <w:ind w:left="1068"/>
        <w:jc w:val="both"/>
        <w:rPr>
          <w:rFonts w:ascii="Ebrima" w:hAnsi="Ebrima"/>
          <w:sz w:val="20"/>
          <w:szCs w:val="20"/>
        </w:rPr>
      </w:pPr>
      <w:r w:rsidRPr="00673A81">
        <w:rPr>
          <w:rFonts w:ascii="Ebrima" w:hAnsi="Ebrima"/>
          <w:b/>
          <w:sz w:val="20"/>
          <w:szCs w:val="20"/>
          <w:highlight w:val="yellow"/>
        </w:rPr>
        <w:t>La conquista dell’Africa</w:t>
      </w:r>
      <w:r w:rsidRPr="0080457D">
        <w:rPr>
          <w:rFonts w:ascii="Ebrima" w:hAnsi="Ebrima"/>
          <w:sz w:val="20"/>
          <w:szCs w:val="20"/>
        </w:rPr>
        <w:t xml:space="preserve"> si svolge</w:t>
      </w:r>
      <w:r w:rsidR="000E6AFF" w:rsidRPr="0080457D">
        <w:rPr>
          <w:rFonts w:ascii="Ebrima" w:hAnsi="Ebrima"/>
          <w:sz w:val="20"/>
          <w:szCs w:val="20"/>
        </w:rPr>
        <w:t xml:space="preserve"> secondo due direttrici:</w:t>
      </w:r>
      <w:r w:rsidR="00265A2D">
        <w:rPr>
          <w:rFonts w:ascii="Ebrima" w:hAnsi="Ebrima"/>
          <w:sz w:val="20"/>
          <w:szCs w:val="20"/>
        </w:rPr>
        <w:t xml:space="preserve"> una </w:t>
      </w:r>
      <w:r w:rsidR="00143670">
        <w:rPr>
          <w:rFonts w:ascii="Ebrima" w:hAnsi="Ebrima"/>
          <w:sz w:val="20"/>
          <w:szCs w:val="20"/>
        </w:rPr>
        <w:t xml:space="preserve">è quella </w:t>
      </w:r>
      <w:r w:rsidR="006E7A8B">
        <w:rPr>
          <w:rFonts w:ascii="Ebrima" w:hAnsi="Ebrima"/>
          <w:sz w:val="20"/>
          <w:szCs w:val="20"/>
        </w:rPr>
        <w:t xml:space="preserve">verticale </w:t>
      </w:r>
      <w:r w:rsidR="006A6F7B">
        <w:rPr>
          <w:rFonts w:ascii="Ebrima" w:hAnsi="Ebrima"/>
          <w:sz w:val="20"/>
          <w:szCs w:val="20"/>
        </w:rPr>
        <w:t xml:space="preserve">seguita </w:t>
      </w:r>
      <w:r w:rsidR="00143670">
        <w:rPr>
          <w:rFonts w:ascii="Ebrima" w:hAnsi="Ebrima"/>
          <w:sz w:val="20"/>
          <w:szCs w:val="20"/>
        </w:rPr>
        <w:t>d</w:t>
      </w:r>
      <w:r w:rsidR="006A6F7B">
        <w:rPr>
          <w:rFonts w:ascii="Ebrima" w:hAnsi="Ebrima"/>
          <w:sz w:val="20"/>
          <w:szCs w:val="20"/>
        </w:rPr>
        <w:t>a</w:t>
      </w:r>
      <w:r w:rsidR="00143670">
        <w:rPr>
          <w:rFonts w:ascii="Ebrima" w:hAnsi="Ebrima"/>
          <w:sz w:val="20"/>
          <w:szCs w:val="20"/>
        </w:rPr>
        <w:t xml:space="preserve">ll’Inghilterra che </w:t>
      </w:r>
      <w:r w:rsidR="00265A2D">
        <w:rPr>
          <w:rFonts w:ascii="Ebrima" w:hAnsi="Ebrima"/>
          <w:sz w:val="20"/>
          <w:szCs w:val="20"/>
        </w:rPr>
        <w:t xml:space="preserve">va dal </w:t>
      </w:r>
      <w:r w:rsidR="006E7A8B">
        <w:rPr>
          <w:rFonts w:ascii="Ebrima" w:hAnsi="Ebrima"/>
          <w:sz w:val="20"/>
          <w:szCs w:val="20"/>
        </w:rPr>
        <w:t>Sud al Nord</w:t>
      </w:r>
      <w:r w:rsidR="00265A2D">
        <w:rPr>
          <w:rFonts w:ascii="Ebrima" w:hAnsi="Ebrima"/>
          <w:sz w:val="20"/>
          <w:szCs w:val="20"/>
        </w:rPr>
        <w:t>, cioè</w:t>
      </w:r>
      <w:r w:rsidR="000E6AFF" w:rsidRPr="0080457D">
        <w:rPr>
          <w:rFonts w:ascii="Ebrima" w:hAnsi="Ebrima"/>
          <w:sz w:val="20"/>
          <w:szCs w:val="20"/>
        </w:rPr>
        <w:t xml:space="preserve"> </w:t>
      </w:r>
      <w:r w:rsidR="000E6AFF" w:rsidRPr="0080457D">
        <w:rPr>
          <w:rFonts w:ascii="Ebrima" w:hAnsi="Ebrima"/>
          <w:b/>
          <w:i/>
          <w:sz w:val="20"/>
          <w:szCs w:val="20"/>
        </w:rPr>
        <w:t>dal</w:t>
      </w:r>
      <w:r w:rsidRPr="0080457D">
        <w:rPr>
          <w:rFonts w:ascii="Ebrima" w:hAnsi="Ebrima"/>
          <w:b/>
          <w:i/>
          <w:sz w:val="20"/>
          <w:szCs w:val="20"/>
        </w:rPr>
        <w:t xml:space="preserve"> </w:t>
      </w:r>
      <w:r w:rsidR="003D1529" w:rsidRPr="0080457D">
        <w:rPr>
          <w:rFonts w:ascii="Ebrima" w:hAnsi="Ebrima"/>
          <w:b/>
          <w:i/>
          <w:sz w:val="20"/>
          <w:szCs w:val="20"/>
        </w:rPr>
        <w:t>Capo</w:t>
      </w:r>
      <w:r w:rsidR="003D1529" w:rsidRPr="0080457D">
        <w:rPr>
          <w:rFonts w:ascii="Ebrima" w:hAnsi="Ebrima"/>
          <w:b/>
          <w:sz w:val="20"/>
          <w:szCs w:val="20"/>
        </w:rPr>
        <w:t xml:space="preserve"> </w:t>
      </w:r>
      <w:r w:rsidR="000E6AFF" w:rsidRPr="0080457D">
        <w:rPr>
          <w:rFonts w:ascii="Ebrima" w:hAnsi="Ebrima"/>
          <w:b/>
          <w:i/>
          <w:sz w:val="20"/>
          <w:szCs w:val="20"/>
        </w:rPr>
        <w:t xml:space="preserve">al </w:t>
      </w:r>
      <w:r w:rsidR="003D1529" w:rsidRPr="0080457D">
        <w:rPr>
          <w:rFonts w:ascii="Ebrima" w:hAnsi="Ebrima"/>
          <w:b/>
          <w:i/>
          <w:sz w:val="20"/>
          <w:szCs w:val="20"/>
        </w:rPr>
        <w:t>Cairo</w:t>
      </w:r>
      <w:r w:rsidR="003D1529" w:rsidRPr="0080457D">
        <w:rPr>
          <w:rFonts w:ascii="Ebrima" w:hAnsi="Ebrima"/>
          <w:i/>
          <w:sz w:val="20"/>
          <w:szCs w:val="20"/>
        </w:rPr>
        <w:t xml:space="preserve"> </w:t>
      </w:r>
      <w:r w:rsidRPr="0080457D">
        <w:rPr>
          <w:rFonts w:ascii="Ebrima" w:hAnsi="Ebrima"/>
          <w:sz w:val="20"/>
          <w:szCs w:val="20"/>
        </w:rPr>
        <w:t xml:space="preserve">e </w:t>
      </w:r>
      <w:r w:rsidR="00265A2D">
        <w:rPr>
          <w:rFonts w:ascii="Ebrima" w:hAnsi="Ebrima"/>
          <w:sz w:val="20"/>
          <w:szCs w:val="20"/>
        </w:rPr>
        <w:t>l’altra</w:t>
      </w:r>
      <w:r w:rsidR="006E7A8B">
        <w:rPr>
          <w:rFonts w:ascii="Ebrima" w:hAnsi="Ebrima"/>
          <w:sz w:val="20"/>
          <w:szCs w:val="20"/>
        </w:rPr>
        <w:t xml:space="preserve"> è quella </w:t>
      </w:r>
      <w:r w:rsidR="006A6F7B">
        <w:rPr>
          <w:rFonts w:ascii="Ebrima" w:hAnsi="Ebrima"/>
          <w:sz w:val="20"/>
          <w:szCs w:val="20"/>
        </w:rPr>
        <w:t>seguita da</w:t>
      </w:r>
      <w:r w:rsidR="00235321">
        <w:rPr>
          <w:rFonts w:ascii="Ebrima" w:hAnsi="Ebrima"/>
          <w:sz w:val="20"/>
          <w:szCs w:val="20"/>
        </w:rPr>
        <w:t>lla Francia, che va</w:t>
      </w:r>
      <w:r w:rsidR="00265A2D">
        <w:rPr>
          <w:rFonts w:ascii="Ebrima" w:hAnsi="Ebrima"/>
          <w:sz w:val="20"/>
          <w:szCs w:val="20"/>
        </w:rPr>
        <w:t xml:space="preserve"> </w:t>
      </w:r>
      <w:r w:rsidR="00223ED0">
        <w:rPr>
          <w:rFonts w:ascii="Ebrima" w:hAnsi="Ebrima"/>
          <w:sz w:val="20"/>
          <w:szCs w:val="20"/>
        </w:rPr>
        <w:t>in senso</w:t>
      </w:r>
      <w:r w:rsidRPr="0080457D">
        <w:rPr>
          <w:rFonts w:ascii="Ebrima" w:hAnsi="Ebrima"/>
          <w:sz w:val="20"/>
          <w:szCs w:val="20"/>
        </w:rPr>
        <w:t xml:space="preserve"> orizzontale</w:t>
      </w:r>
      <w:r w:rsidR="000E6AFF" w:rsidRPr="0080457D">
        <w:rPr>
          <w:rFonts w:ascii="Ebrima" w:hAnsi="Ebrima"/>
          <w:sz w:val="20"/>
          <w:szCs w:val="20"/>
        </w:rPr>
        <w:t xml:space="preserve">, </w:t>
      </w:r>
      <w:r w:rsidR="000E6AFF" w:rsidRPr="0080457D">
        <w:rPr>
          <w:rFonts w:ascii="Ebrima" w:hAnsi="Ebrima"/>
          <w:b/>
          <w:i/>
          <w:sz w:val="20"/>
          <w:szCs w:val="20"/>
        </w:rPr>
        <w:t>dall’Africa occidentale a quella orientale</w:t>
      </w:r>
      <w:r w:rsidR="00223ED0">
        <w:rPr>
          <w:rFonts w:ascii="Ebrima" w:hAnsi="Ebrima"/>
          <w:sz w:val="20"/>
          <w:szCs w:val="20"/>
        </w:rPr>
        <w:t xml:space="preserve">. </w:t>
      </w:r>
    </w:p>
    <w:p w14:paraId="6FB7D028" w14:textId="77777777" w:rsidR="00CB2618" w:rsidRPr="0080457D" w:rsidRDefault="00223ED0" w:rsidP="006A6F7B">
      <w:pPr>
        <w:pStyle w:val="Paragraphedeliste"/>
        <w:spacing w:before="40" w:after="40"/>
        <w:ind w:left="1068"/>
        <w:jc w:val="both"/>
        <w:rPr>
          <w:rFonts w:ascii="Ebrima" w:hAnsi="Ebrima"/>
          <w:sz w:val="20"/>
          <w:szCs w:val="20"/>
        </w:rPr>
      </w:pPr>
      <w:r>
        <w:rPr>
          <w:rFonts w:ascii="Ebrima" w:hAnsi="Ebrima"/>
          <w:sz w:val="20"/>
          <w:szCs w:val="20"/>
        </w:rPr>
        <w:t>I</w:t>
      </w:r>
      <w:r w:rsidR="000E6AFF" w:rsidRPr="0080457D">
        <w:rPr>
          <w:rFonts w:ascii="Ebrima" w:hAnsi="Ebrima"/>
          <w:sz w:val="20"/>
          <w:szCs w:val="20"/>
        </w:rPr>
        <w:t xml:space="preserve">n questo quadro si inserisce l’incidente di </w:t>
      </w:r>
      <w:r w:rsidR="000E6AFF" w:rsidRPr="006A6F7B">
        <w:rPr>
          <w:rFonts w:ascii="Ebrima" w:hAnsi="Ebrima"/>
          <w:b/>
          <w:color w:val="000000"/>
          <w:sz w:val="20"/>
          <w:szCs w:val="20"/>
        </w:rPr>
        <w:t>Fas</w:t>
      </w:r>
      <w:r w:rsidR="009F4EFE" w:rsidRPr="006A6F7B">
        <w:rPr>
          <w:rFonts w:ascii="Ebrima" w:hAnsi="Ebrima"/>
          <w:b/>
          <w:color w:val="000000"/>
          <w:sz w:val="20"/>
          <w:szCs w:val="20"/>
        </w:rPr>
        <w:t>h</w:t>
      </w:r>
      <w:r w:rsidR="00CB2618" w:rsidRPr="006A6F7B">
        <w:rPr>
          <w:rFonts w:ascii="Ebrima" w:hAnsi="Ebrima"/>
          <w:b/>
          <w:color w:val="000000"/>
          <w:sz w:val="20"/>
          <w:szCs w:val="20"/>
        </w:rPr>
        <w:t>oda</w:t>
      </w:r>
      <w:r w:rsidR="009F4EFE" w:rsidRPr="0080457D">
        <w:rPr>
          <w:rFonts w:ascii="Ebrima" w:hAnsi="Ebrima"/>
          <w:color w:val="000000"/>
          <w:sz w:val="20"/>
          <w:szCs w:val="20"/>
        </w:rPr>
        <w:t>,</w:t>
      </w:r>
      <w:r w:rsidR="009F4EFE" w:rsidRPr="0080457D">
        <w:rPr>
          <w:rFonts w:ascii="Ebrima" w:hAnsi="Ebrima"/>
          <w:b/>
          <w:color w:val="FF0000"/>
          <w:sz w:val="20"/>
          <w:szCs w:val="20"/>
        </w:rPr>
        <w:t xml:space="preserve"> </w:t>
      </w:r>
      <w:r w:rsidR="009F4EFE" w:rsidRPr="0080457D">
        <w:rPr>
          <w:rFonts w:ascii="Ebrima" w:hAnsi="Ebrima"/>
          <w:sz w:val="20"/>
          <w:szCs w:val="20"/>
        </w:rPr>
        <w:t>un villaggio del Sudan che si trovava all’incrocio tra le linee di espansione delle due potenze e che rischiò di far scoppiare tra di loro una guerra (1898).</w:t>
      </w:r>
    </w:p>
    <w:p w14:paraId="79B98DE8" w14:textId="77777777" w:rsidR="00F24E9E" w:rsidRPr="0080457D" w:rsidRDefault="00F24E9E" w:rsidP="00305F07">
      <w:pPr>
        <w:pStyle w:val="Paragraphedeliste"/>
        <w:spacing w:before="40" w:after="40"/>
        <w:ind w:left="6012"/>
        <w:jc w:val="both"/>
        <w:rPr>
          <w:rFonts w:ascii="Ebrima" w:hAnsi="Ebrima"/>
        </w:rPr>
      </w:pPr>
    </w:p>
    <w:p w14:paraId="5E85F564" w14:textId="77777777" w:rsidR="000E6AFF" w:rsidRPr="0080457D" w:rsidRDefault="000E6AFF" w:rsidP="00305F07">
      <w:pPr>
        <w:pStyle w:val="Paragraphedeliste"/>
        <w:numPr>
          <w:ilvl w:val="0"/>
          <w:numId w:val="25"/>
        </w:numPr>
        <w:spacing w:before="40" w:after="40"/>
        <w:ind w:left="1068"/>
        <w:jc w:val="both"/>
        <w:rPr>
          <w:rFonts w:ascii="Ebrima" w:hAnsi="Ebrima"/>
          <w:sz w:val="20"/>
          <w:szCs w:val="20"/>
        </w:rPr>
      </w:pPr>
      <w:r w:rsidRPr="0080457D">
        <w:rPr>
          <w:rFonts w:ascii="Ebrima" w:hAnsi="Ebrima"/>
          <w:sz w:val="20"/>
          <w:szCs w:val="20"/>
        </w:rPr>
        <w:lastRenderedPageBreak/>
        <w:t>La Germania persegu</w:t>
      </w:r>
      <w:r w:rsidR="00A323F9" w:rsidRPr="0080457D">
        <w:rPr>
          <w:rFonts w:ascii="Ebrima" w:hAnsi="Ebrima"/>
          <w:sz w:val="20"/>
          <w:szCs w:val="20"/>
        </w:rPr>
        <w:t xml:space="preserve">e il </w:t>
      </w:r>
      <w:r w:rsidR="00A323F9" w:rsidRPr="0080457D">
        <w:rPr>
          <w:rFonts w:ascii="Ebrima" w:hAnsi="Ebrima"/>
          <w:b/>
          <w:i/>
          <w:sz w:val="20"/>
          <w:szCs w:val="20"/>
        </w:rPr>
        <w:t>progetto della Mittel-Afri</w:t>
      </w:r>
      <w:r w:rsidR="003A4E52" w:rsidRPr="0080457D">
        <w:rPr>
          <w:rFonts w:ascii="Ebrima" w:hAnsi="Ebrima"/>
          <w:b/>
          <w:i/>
          <w:sz w:val="20"/>
          <w:szCs w:val="20"/>
        </w:rPr>
        <w:t>k</w:t>
      </w:r>
      <w:r w:rsidRPr="0080457D">
        <w:rPr>
          <w:rFonts w:ascii="Ebrima" w:hAnsi="Ebrima"/>
          <w:b/>
          <w:i/>
          <w:sz w:val="20"/>
          <w:szCs w:val="20"/>
        </w:rPr>
        <w:t>a</w:t>
      </w:r>
      <w:r w:rsidR="00062E45">
        <w:rPr>
          <w:rFonts w:ascii="Ebrima" w:hAnsi="Ebrima"/>
          <w:b/>
          <w:sz w:val="20"/>
          <w:szCs w:val="20"/>
        </w:rPr>
        <w:t xml:space="preserve"> </w:t>
      </w:r>
      <w:r w:rsidR="00062E45" w:rsidRPr="00062E45">
        <w:rPr>
          <w:rFonts w:ascii="Ebrima" w:hAnsi="Ebrima"/>
          <w:sz w:val="20"/>
          <w:szCs w:val="20"/>
        </w:rPr>
        <w:t>(Africa centrale)</w:t>
      </w:r>
      <w:r w:rsidRPr="00062E45">
        <w:rPr>
          <w:rFonts w:ascii="Ebrima" w:hAnsi="Ebrima"/>
          <w:sz w:val="20"/>
          <w:szCs w:val="20"/>
        </w:rPr>
        <w:t>,</w:t>
      </w:r>
      <w:r w:rsidRPr="0080457D">
        <w:rPr>
          <w:rFonts w:ascii="Ebrima" w:hAnsi="Ebrima"/>
          <w:sz w:val="20"/>
          <w:szCs w:val="20"/>
        </w:rPr>
        <w:t xml:space="preserve"> </w:t>
      </w:r>
      <w:r w:rsidR="00A323F9" w:rsidRPr="0080457D">
        <w:rPr>
          <w:rFonts w:ascii="Ebrima" w:hAnsi="Ebrima"/>
          <w:sz w:val="20"/>
          <w:szCs w:val="20"/>
        </w:rPr>
        <w:t xml:space="preserve">cioè estendere il proprio dominio dal Camerun all’Africa </w:t>
      </w:r>
      <w:proofErr w:type="gramStart"/>
      <w:r w:rsidR="00A323F9" w:rsidRPr="0080457D">
        <w:rPr>
          <w:rFonts w:ascii="Ebrima" w:hAnsi="Ebrima"/>
          <w:sz w:val="20"/>
          <w:szCs w:val="20"/>
        </w:rPr>
        <w:t>Equatoriale</w:t>
      </w:r>
      <w:r w:rsidRPr="0080457D">
        <w:rPr>
          <w:rFonts w:ascii="Ebrima" w:hAnsi="Ebrima"/>
          <w:sz w:val="20"/>
          <w:szCs w:val="20"/>
        </w:rPr>
        <w:t xml:space="preserve"> </w:t>
      </w:r>
      <w:r w:rsidR="003C5674">
        <w:rPr>
          <w:rFonts w:ascii="Ebrima" w:hAnsi="Ebrima"/>
          <w:sz w:val="20"/>
          <w:szCs w:val="20"/>
        </w:rPr>
        <w:t>.</w:t>
      </w:r>
      <w:proofErr w:type="gramEnd"/>
    </w:p>
    <w:p w14:paraId="5423DDC3" w14:textId="77777777" w:rsidR="00F24E9E" w:rsidRPr="0080457D" w:rsidRDefault="00F24E9E" w:rsidP="00305F07">
      <w:pPr>
        <w:pStyle w:val="Paragraphedeliste"/>
        <w:spacing w:before="40" w:after="40"/>
        <w:ind w:left="0"/>
        <w:jc w:val="both"/>
        <w:rPr>
          <w:rFonts w:ascii="Ebrima" w:hAnsi="Ebrima"/>
          <w:sz w:val="20"/>
          <w:szCs w:val="20"/>
        </w:rPr>
      </w:pPr>
    </w:p>
    <w:p w14:paraId="7EFF52E9" w14:textId="77777777" w:rsidR="00CB2618" w:rsidRPr="0080457D" w:rsidRDefault="00CB2618" w:rsidP="00305F07">
      <w:pPr>
        <w:pStyle w:val="Paragraphedeliste"/>
        <w:numPr>
          <w:ilvl w:val="0"/>
          <w:numId w:val="25"/>
        </w:numPr>
        <w:spacing w:before="40" w:after="40"/>
        <w:ind w:left="1068"/>
        <w:jc w:val="both"/>
        <w:rPr>
          <w:rFonts w:ascii="Ebrima" w:hAnsi="Ebrima"/>
          <w:sz w:val="20"/>
          <w:szCs w:val="20"/>
        </w:rPr>
      </w:pPr>
      <w:r w:rsidRPr="0080457D">
        <w:rPr>
          <w:rFonts w:ascii="Ebrima" w:hAnsi="Ebrima"/>
          <w:sz w:val="20"/>
          <w:szCs w:val="20"/>
        </w:rPr>
        <w:t>L’</w:t>
      </w:r>
      <w:r w:rsidR="00A323F9" w:rsidRPr="0080457D">
        <w:rPr>
          <w:rFonts w:ascii="Ebrima" w:hAnsi="Ebrima"/>
          <w:sz w:val="20"/>
          <w:szCs w:val="20"/>
        </w:rPr>
        <w:t xml:space="preserve">espansionismo belga in </w:t>
      </w:r>
      <w:r w:rsidR="00A323F9" w:rsidRPr="0080457D">
        <w:rPr>
          <w:rFonts w:ascii="Ebrima" w:hAnsi="Ebrima"/>
          <w:b/>
          <w:sz w:val="20"/>
          <w:szCs w:val="20"/>
        </w:rPr>
        <w:t>Congo</w:t>
      </w:r>
      <w:r w:rsidRPr="0080457D">
        <w:rPr>
          <w:rFonts w:ascii="Ebrima" w:hAnsi="Ebrima"/>
          <w:sz w:val="20"/>
          <w:szCs w:val="20"/>
        </w:rPr>
        <w:t xml:space="preserve"> porterà al </w:t>
      </w:r>
      <w:r w:rsidRPr="0080457D">
        <w:rPr>
          <w:rFonts w:ascii="Ebrima" w:hAnsi="Ebrima"/>
          <w:i/>
          <w:sz w:val="20"/>
          <w:szCs w:val="20"/>
        </w:rPr>
        <w:t>Congresso di Berlino</w:t>
      </w:r>
      <w:r w:rsidR="003D1529" w:rsidRPr="0080457D">
        <w:rPr>
          <w:rFonts w:ascii="Ebrima" w:hAnsi="Ebrima"/>
          <w:sz w:val="20"/>
          <w:szCs w:val="20"/>
        </w:rPr>
        <w:t xml:space="preserve"> (1884-85)</w:t>
      </w:r>
      <w:r w:rsidRPr="0080457D">
        <w:rPr>
          <w:rFonts w:ascii="Ebrima" w:hAnsi="Ebrima"/>
          <w:sz w:val="20"/>
          <w:szCs w:val="20"/>
        </w:rPr>
        <w:t xml:space="preserve">, </w:t>
      </w:r>
      <w:r w:rsidR="007C1371" w:rsidRPr="0080457D">
        <w:rPr>
          <w:rFonts w:ascii="Ebrima" w:hAnsi="Ebrima"/>
          <w:sz w:val="20"/>
          <w:szCs w:val="20"/>
        </w:rPr>
        <w:t xml:space="preserve">di cui fu artefice Bismarck, </w:t>
      </w:r>
      <w:r w:rsidRPr="0080457D">
        <w:rPr>
          <w:rFonts w:ascii="Ebrima" w:hAnsi="Ebrima"/>
          <w:sz w:val="20"/>
          <w:szCs w:val="20"/>
        </w:rPr>
        <w:t>per regolare i rapporti tra le potenze</w:t>
      </w:r>
      <w:r w:rsidR="00F52D93" w:rsidRPr="0080457D">
        <w:rPr>
          <w:rFonts w:ascii="Ebrima" w:hAnsi="Ebrima"/>
          <w:sz w:val="20"/>
          <w:szCs w:val="20"/>
        </w:rPr>
        <w:t xml:space="preserve"> in campo coloniale</w:t>
      </w:r>
      <w:r w:rsidR="00A323F9" w:rsidRPr="0080457D">
        <w:rPr>
          <w:rFonts w:ascii="Ebrima" w:hAnsi="Ebrima"/>
          <w:sz w:val="20"/>
          <w:szCs w:val="20"/>
        </w:rPr>
        <w:t>.</w:t>
      </w:r>
    </w:p>
    <w:p w14:paraId="241CA304" w14:textId="77777777" w:rsidR="00F24E9E" w:rsidRPr="0080457D" w:rsidRDefault="00F24E9E" w:rsidP="00305F07">
      <w:pPr>
        <w:pStyle w:val="Paragraphedeliste"/>
        <w:spacing w:before="40" w:after="40"/>
        <w:ind w:left="0"/>
        <w:jc w:val="both"/>
        <w:rPr>
          <w:rFonts w:ascii="Ebrima" w:hAnsi="Ebrima"/>
          <w:sz w:val="20"/>
          <w:szCs w:val="20"/>
        </w:rPr>
      </w:pPr>
    </w:p>
    <w:p w14:paraId="79A6995B" w14:textId="77777777" w:rsidR="00CB2618" w:rsidRPr="0080457D" w:rsidRDefault="00CB2618" w:rsidP="00305F07">
      <w:pPr>
        <w:pStyle w:val="Paragraphedeliste"/>
        <w:numPr>
          <w:ilvl w:val="0"/>
          <w:numId w:val="25"/>
        </w:numPr>
        <w:spacing w:before="40" w:after="40"/>
        <w:ind w:left="1068"/>
        <w:jc w:val="both"/>
        <w:rPr>
          <w:rFonts w:ascii="Ebrima" w:hAnsi="Ebrima"/>
          <w:sz w:val="20"/>
          <w:szCs w:val="20"/>
        </w:rPr>
      </w:pPr>
      <w:r w:rsidRPr="0080457D">
        <w:rPr>
          <w:rFonts w:ascii="Ebrima" w:hAnsi="Ebrima"/>
          <w:sz w:val="20"/>
          <w:szCs w:val="20"/>
        </w:rPr>
        <w:t xml:space="preserve">Nel Sud Africa vi sarà la </w:t>
      </w:r>
      <w:r w:rsidRPr="0080457D">
        <w:rPr>
          <w:rFonts w:ascii="Ebrima" w:hAnsi="Ebrima"/>
          <w:b/>
          <w:sz w:val="20"/>
          <w:szCs w:val="20"/>
        </w:rPr>
        <w:t>guerra anglo-boera</w:t>
      </w:r>
      <w:r w:rsidRPr="0080457D">
        <w:rPr>
          <w:rFonts w:ascii="Ebrima" w:hAnsi="Ebrima"/>
          <w:sz w:val="20"/>
          <w:szCs w:val="20"/>
        </w:rPr>
        <w:t xml:space="preserve"> (1899-1902), vinta dall’Inghilterra.</w:t>
      </w:r>
    </w:p>
    <w:p w14:paraId="07562E26" w14:textId="77777777" w:rsidR="00F24E9E" w:rsidRPr="0080457D" w:rsidRDefault="00F24E9E" w:rsidP="00305F07">
      <w:pPr>
        <w:pStyle w:val="Paragraphedeliste"/>
        <w:spacing w:before="40" w:after="40"/>
        <w:ind w:left="0"/>
        <w:jc w:val="both"/>
        <w:rPr>
          <w:rFonts w:ascii="Ebrima" w:hAnsi="Ebrima"/>
          <w:sz w:val="20"/>
          <w:szCs w:val="20"/>
        </w:rPr>
      </w:pPr>
    </w:p>
    <w:p w14:paraId="10352579" w14:textId="77777777" w:rsidR="00B5165B" w:rsidRPr="0080457D" w:rsidRDefault="00B5165B" w:rsidP="00305F07">
      <w:pPr>
        <w:pStyle w:val="Paragraphedeliste"/>
        <w:numPr>
          <w:ilvl w:val="0"/>
          <w:numId w:val="25"/>
        </w:numPr>
        <w:ind w:left="1068"/>
        <w:jc w:val="both"/>
        <w:rPr>
          <w:rFonts w:ascii="Ebrima" w:hAnsi="Ebrima"/>
          <w:sz w:val="20"/>
          <w:szCs w:val="20"/>
        </w:rPr>
      </w:pPr>
      <w:r w:rsidRPr="0080457D">
        <w:rPr>
          <w:rFonts w:ascii="Ebrima" w:hAnsi="Ebrima"/>
          <w:sz w:val="20"/>
          <w:szCs w:val="20"/>
        </w:rPr>
        <w:t>Anche l’Italia muove i suoi passi in campo coloniale, nel Corno d’Africa</w:t>
      </w:r>
      <w:r w:rsidR="003C5674">
        <w:rPr>
          <w:rFonts w:ascii="Ebrima" w:hAnsi="Ebrima"/>
          <w:sz w:val="20"/>
          <w:szCs w:val="20"/>
        </w:rPr>
        <w:t xml:space="preserve"> (la penisola a forma triangolare che comprende Eritrea, Etiopia e Somalia)</w:t>
      </w:r>
      <w:r w:rsidRPr="0080457D">
        <w:rPr>
          <w:rFonts w:ascii="Ebrima" w:hAnsi="Ebrima"/>
          <w:sz w:val="20"/>
          <w:szCs w:val="20"/>
        </w:rPr>
        <w:t>, dapprima</w:t>
      </w:r>
      <w:r w:rsidR="00B07DDF" w:rsidRPr="0080457D">
        <w:rPr>
          <w:rFonts w:ascii="Ebrima" w:hAnsi="Ebrima"/>
          <w:sz w:val="20"/>
          <w:szCs w:val="20"/>
        </w:rPr>
        <w:t xml:space="preserve"> con l’acquisto della </w:t>
      </w:r>
      <w:r w:rsidR="00B07DDF" w:rsidRPr="0080457D">
        <w:rPr>
          <w:rFonts w:ascii="Ebrima" w:hAnsi="Ebrima"/>
          <w:b/>
          <w:sz w:val="20"/>
          <w:szCs w:val="20"/>
        </w:rPr>
        <w:t>baia di Assab</w:t>
      </w:r>
      <w:r w:rsidR="00B07DDF" w:rsidRPr="0080457D">
        <w:rPr>
          <w:rFonts w:ascii="Ebrima" w:hAnsi="Ebrima"/>
          <w:sz w:val="20"/>
          <w:szCs w:val="20"/>
        </w:rPr>
        <w:t xml:space="preserve"> (1869), poi</w:t>
      </w:r>
      <w:r w:rsidRPr="0080457D">
        <w:rPr>
          <w:rFonts w:ascii="Ebrima" w:hAnsi="Ebrima"/>
          <w:sz w:val="20"/>
          <w:szCs w:val="20"/>
        </w:rPr>
        <w:t xml:space="preserve"> con</w:t>
      </w:r>
      <w:r w:rsidR="00B573EF" w:rsidRPr="0080457D">
        <w:rPr>
          <w:rFonts w:ascii="Ebrima" w:hAnsi="Ebrima"/>
          <w:sz w:val="20"/>
          <w:szCs w:val="20"/>
        </w:rPr>
        <w:t xml:space="preserve"> i</w:t>
      </w:r>
      <w:r w:rsidR="003C5674">
        <w:rPr>
          <w:rFonts w:ascii="Ebrima" w:hAnsi="Ebrima"/>
          <w:sz w:val="20"/>
          <w:szCs w:val="20"/>
        </w:rPr>
        <w:t xml:space="preserve"> </w:t>
      </w:r>
      <w:r w:rsidR="00B573EF" w:rsidRPr="0080457D">
        <w:rPr>
          <w:rFonts w:ascii="Ebrima" w:hAnsi="Ebrima"/>
          <w:sz w:val="20"/>
          <w:szCs w:val="20"/>
        </w:rPr>
        <w:t>go</w:t>
      </w:r>
      <w:r w:rsidR="00A323F9" w:rsidRPr="0080457D">
        <w:rPr>
          <w:rFonts w:ascii="Ebrima" w:hAnsi="Ebrima"/>
          <w:sz w:val="20"/>
          <w:szCs w:val="20"/>
        </w:rPr>
        <w:t>vern</w:t>
      </w:r>
      <w:r w:rsidR="003C5674">
        <w:rPr>
          <w:rFonts w:ascii="Ebrima" w:hAnsi="Ebrima"/>
          <w:sz w:val="20"/>
          <w:szCs w:val="20"/>
        </w:rPr>
        <w:t>i di</w:t>
      </w:r>
      <w:r w:rsidRPr="0080457D">
        <w:rPr>
          <w:rFonts w:ascii="Ebrima" w:hAnsi="Ebrima"/>
          <w:sz w:val="20"/>
          <w:szCs w:val="20"/>
        </w:rPr>
        <w:t xml:space="preserve"> Depretis</w:t>
      </w:r>
      <w:r w:rsidR="003C5674">
        <w:rPr>
          <w:rFonts w:ascii="Ebrima" w:hAnsi="Ebrima"/>
          <w:sz w:val="20"/>
          <w:szCs w:val="20"/>
        </w:rPr>
        <w:t xml:space="preserve"> e</w:t>
      </w:r>
      <w:r w:rsidRPr="0080457D">
        <w:rPr>
          <w:rFonts w:ascii="Ebrima" w:hAnsi="Ebrima"/>
          <w:sz w:val="20"/>
          <w:szCs w:val="20"/>
        </w:rPr>
        <w:t xml:space="preserve"> Crispi. Nel 1900, sarà la volta di Giolitti </w:t>
      </w:r>
      <w:r w:rsidR="00971F27">
        <w:rPr>
          <w:rFonts w:ascii="Ebrima" w:hAnsi="Ebrima"/>
          <w:sz w:val="20"/>
          <w:szCs w:val="20"/>
        </w:rPr>
        <w:t xml:space="preserve">(Libia) </w:t>
      </w:r>
      <w:r w:rsidRPr="0080457D">
        <w:rPr>
          <w:rFonts w:ascii="Ebrima" w:hAnsi="Ebrima"/>
          <w:sz w:val="20"/>
          <w:szCs w:val="20"/>
        </w:rPr>
        <w:t>e poi di Mussolini.</w:t>
      </w:r>
    </w:p>
    <w:p w14:paraId="61EB593D" w14:textId="77777777" w:rsidR="00DC58E2" w:rsidRPr="0080457D" w:rsidRDefault="00DC58E2" w:rsidP="00774CC8">
      <w:pPr>
        <w:pStyle w:val="Paragraphedeliste"/>
        <w:ind w:left="2125" w:hanging="709"/>
        <w:jc w:val="both"/>
        <w:rPr>
          <w:rFonts w:ascii="Ebrima" w:hAnsi="Ebrima"/>
          <w:sz w:val="20"/>
          <w:szCs w:val="20"/>
        </w:rPr>
      </w:pPr>
    </w:p>
    <w:p w14:paraId="1CCB618A" w14:textId="77777777" w:rsidR="00DC58E2" w:rsidRPr="0080457D" w:rsidRDefault="001170E0" w:rsidP="00774CC8">
      <w:pPr>
        <w:pStyle w:val="Paragraphedeliste"/>
        <w:ind w:left="2125" w:hanging="709"/>
        <w:jc w:val="both"/>
        <w:rPr>
          <w:rFonts w:ascii="Ebrima" w:hAnsi="Ebrima"/>
        </w:rPr>
      </w:pPr>
      <w:r>
        <w:rPr>
          <w:rFonts w:ascii="Ebrima" w:hAnsi="Ebrima"/>
          <w:noProof/>
          <w:lang w:eastAsia="it-IT"/>
        </w:rPr>
        <w:drawing>
          <wp:inline distT="0" distB="0" distL="0" distR="0" wp14:anchorId="0BC7C854" wp14:editId="0A5CFD29">
            <wp:extent cx="4912995" cy="2960370"/>
            <wp:effectExtent l="19050" t="0" r="1905" b="0"/>
            <wp:docPr id="4" name="Immagine 4" descr="La spartizione dell'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spartizione dell'Africa."/>
                    <pic:cNvPicPr>
                      <a:picLocks noChangeAspect="1" noChangeArrowheads="1"/>
                    </pic:cNvPicPr>
                  </pic:nvPicPr>
                  <pic:blipFill>
                    <a:blip r:embed="rId15"/>
                    <a:srcRect/>
                    <a:stretch>
                      <a:fillRect/>
                    </a:stretch>
                  </pic:blipFill>
                  <pic:spPr bwMode="auto">
                    <a:xfrm>
                      <a:off x="0" y="0"/>
                      <a:ext cx="4912995" cy="2960370"/>
                    </a:xfrm>
                    <a:prstGeom prst="rect">
                      <a:avLst/>
                    </a:prstGeom>
                    <a:noFill/>
                    <a:ln w="9525">
                      <a:noFill/>
                      <a:miter lim="800000"/>
                      <a:headEnd/>
                      <a:tailEnd/>
                    </a:ln>
                  </pic:spPr>
                </pic:pic>
              </a:graphicData>
            </a:graphic>
          </wp:inline>
        </w:drawing>
      </w:r>
    </w:p>
    <w:p w14:paraId="41699F95" w14:textId="77777777" w:rsidR="00DC58E2" w:rsidRDefault="00DC58E2" w:rsidP="00774CC8">
      <w:pPr>
        <w:pStyle w:val="Paragraphedeliste"/>
        <w:ind w:left="2125" w:hanging="709"/>
        <w:jc w:val="both"/>
        <w:rPr>
          <w:rFonts w:ascii="Ebrima" w:hAnsi="Ebrima"/>
          <w:color w:val="002060"/>
          <w:sz w:val="16"/>
          <w:szCs w:val="16"/>
        </w:rPr>
      </w:pPr>
      <w:r w:rsidRPr="0080457D">
        <w:rPr>
          <w:rFonts w:ascii="Ebrima" w:hAnsi="Ebrima"/>
          <w:color w:val="002060"/>
          <w:sz w:val="16"/>
          <w:szCs w:val="16"/>
        </w:rPr>
        <w:t>La spartizione dell’Africa</w:t>
      </w:r>
    </w:p>
    <w:p w14:paraId="0C1BF6AA" w14:textId="77777777" w:rsidR="00BA67DC" w:rsidRDefault="00BA67DC" w:rsidP="00BA67DC">
      <w:pPr>
        <w:pStyle w:val="Paragraphedeliste"/>
        <w:spacing w:before="40" w:after="40"/>
        <w:ind w:left="0"/>
        <w:jc w:val="both"/>
        <w:rPr>
          <w:rFonts w:ascii="Ebrima" w:hAnsi="Ebrima"/>
          <w:color w:val="FF0000"/>
          <w:sz w:val="20"/>
          <w:szCs w:val="20"/>
        </w:rPr>
      </w:pPr>
    </w:p>
    <w:p w14:paraId="27D2A1F0" w14:textId="77777777" w:rsidR="00BA67DC" w:rsidRDefault="00C30717" w:rsidP="00C30717">
      <w:pPr>
        <w:pStyle w:val="Paragraphedeliste"/>
        <w:spacing w:before="40" w:after="40"/>
        <w:ind w:left="0"/>
        <w:jc w:val="center"/>
        <w:rPr>
          <w:rFonts w:ascii="Ebrima" w:hAnsi="Ebrima"/>
          <w:color w:val="FF0000"/>
          <w:sz w:val="20"/>
          <w:szCs w:val="20"/>
        </w:rPr>
      </w:pPr>
      <w:r w:rsidRPr="00C30717">
        <w:rPr>
          <w:rFonts w:ascii="Ebrima" w:hAnsi="Ebrima"/>
          <w:noProof/>
          <w:color w:val="FF0000"/>
          <w:sz w:val="20"/>
          <w:szCs w:val="20"/>
        </w:rPr>
        <w:drawing>
          <wp:inline distT="0" distB="0" distL="0" distR="0" wp14:anchorId="2C68D2AC" wp14:editId="4C66D153">
            <wp:extent cx="2679904" cy="3050341"/>
            <wp:effectExtent l="19050" t="0" r="6146" b="0"/>
            <wp:docPr id="20" name="Immagine 1" descr="C:\Users\LG\Desktop\IMG_2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IMG_2990.PNG"/>
                    <pic:cNvPicPr>
                      <a:picLocks noChangeAspect="1" noChangeArrowheads="1"/>
                    </pic:cNvPicPr>
                  </pic:nvPicPr>
                  <pic:blipFill>
                    <a:blip r:embed="rId16"/>
                    <a:srcRect/>
                    <a:stretch>
                      <a:fillRect/>
                    </a:stretch>
                  </pic:blipFill>
                  <pic:spPr bwMode="auto">
                    <a:xfrm>
                      <a:off x="0" y="0"/>
                      <a:ext cx="2685187" cy="3056354"/>
                    </a:xfrm>
                    <a:prstGeom prst="rect">
                      <a:avLst/>
                    </a:prstGeom>
                    <a:noFill/>
                    <a:ln w="9525">
                      <a:noFill/>
                      <a:miter lim="800000"/>
                      <a:headEnd/>
                      <a:tailEnd/>
                    </a:ln>
                  </pic:spPr>
                </pic:pic>
              </a:graphicData>
            </a:graphic>
          </wp:inline>
        </w:drawing>
      </w:r>
    </w:p>
    <w:p w14:paraId="569B4748" w14:textId="77777777" w:rsidR="00C30717" w:rsidRDefault="00C30717" w:rsidP="00BA67DC">
      <w:pPr>
        <w:pStyle w:val="Paragraphedeliste"/>
        <w:spacing w:before="40" w:after="40"/>
        <w:ind w:left="0"/>
        <w:jc w:val="both"/>
        <w:rPr>
          <w:rFonts w:ascii="Ebrima" w:hAnsi="Ebrima"/>
          <w:color w:val="FF0000"/>
          <w:sz w:val="20"/>
          <w:szCs w:val="20"/>
        </w:rPr>
      </w:pPr>
    </w:p>
    <w:p w14:paraId="1E0A7FDB" w14:textId="77777777" w:rsidR="00C30717" w:rsidRDefault="00C30717" w:rsidP="00BA67DC">
      <w:pPr>
        <w:pStyle w:val="Paragraphedeliste"/>
        <w:spacing w:before="40" w:after="40"/>
        <w:ind w:left="0"/>
        <w:jc w:val="both"/>
        <w:rPr>
          <w:rFonts w:ascii="Ebrima" w:hAnsi="Ebrima"/>
          <w:color w:val="FF0000"/>
          <w:sz w:val="20"/>
          <w:szCs w:val="20"/>
        </w:rPr>
      </w:pPr>
    </w:p>
    <w:p w14:paraId="13D7C137" w14:textId="77777777" w:rsidR="00BA67DC" w:rsidRPr="00BA67DC" w:rsidRDefault="00BA67DC" w:rsidP="00BA67DC">
      <w:pPr>
        <w:pStyle w:val="Paragraphedeliste"/>
        <w:spacing w:before="40" w:after="40"/>
        <w:ind w:left="0"/>
        <w:jc w:val="both"/>
        <w:rPr>
          <w:rFonts w:ascii="Ebrima" w:hAnsi="Ebrima"/>
          <w:color w:val="FF0000"/>
          <w:sz w:val="20"/>
          <w:szCs w:val="20"/>
        </w:rPr>
      </w:pPr>
      <w:r w:rsidRPr="00BA67DC">
        <w:rPr>
          <w:rFonts w:ascii="Ebrima" w:hAnsi="Ebrima"/>
          <w:color w:val="FF0000"/>
          <w:sz w:val="20"/>
          <w:szCs w:val="20"/>
        </w:rPr>
        <w:t>c) Altre zone di espansione</w:t>
      </w:r>
    </w:p>
    <w:p w14:paraId="571C077D" w14:textId="77777777" w:rsidR="00BA67DC" w:rsidRPr="0080457D" w:rsidRDefault="00BA67DC" w:rsidP="00774CC8">
      <w:pPr>
        <w:pStyle w:val="Paragraphedeliste"/>
        <w:ind w:left="2125" w:hanging="709"/>
        <w:jc w:val="both"/>
        <w:rPr>
          <w:rFonts w:ascii="Ebrima" w:hAnsi="Ebrima"/>
          <w:color w:val="002060"/>
          <w:sz w:val="16"/>
          <w:szCs w:val="16"/>
        </w:rPr>
      </w:pPr>
    </w:p>
    <w:p w14:paraId="69581C33" w14:textId="77777777" w:rsidR="00BA67DC" w:rsidRPr="0080457D" w:rsidRDefault="00BA67DC" w:rsidP="00BA67DC">
      <w:pPr>
        <w:pStyle w:val="Paragraphedeliste"/>
        <w:numPr>
          <w:ilvl w:val="0"/>
          <w:numId w:val="25"/>
        </w:numPr>
        <w:spacing w:before="40" w:after="40"/>
        <w:ind w:left="1068"/>
        <w:jc w:val="both"/>
        <w:rPr>
          <w:rFonts w:ascii="Ebrima" w:hAnsi="Ebrima"/>
          <w:sz w:val="20"/>
          <w:szCs w:val="20"/>
        </w:rPr>
      </w:pPr>
      <w:r w:rsidRPr="0080457D">
        <w:rPr>
          <w:rFonts w:ascii="Ebrima" w:hAnsi="Ebrima"/>
          <w:sz w:val="20"/>
          <w:szCs w:val="20"/>
        </w:rPr>
        <w:t xml:space="preserve">L’apertura del canale di Suez nel 1869 dà un nuovo impulso alla penetrazione europea in Asia: la </w:t>
      </w:r>
      <w:r w:rsidRPr="0080457D">
        <w:rPr>
          <w:rFonts w:ascii="Ebrima" w:hAnsi="Ebrima"/>
          <w:b/>
          <w:sz w:val="20"/>
          <w:szCs w:val="20"/>
        </w:rPr>
        <w:t>Francia</w:t>
      </w:r>
      <w:r w:rsidRPr="0080457D">
        <w:rPr>
          <w:rFonts w:ascii="Ebrima" w:hAnsi="Ebrima"/>
          <w:sz w:val="20"/>
          <w:szCs w:val="20"/>
        </w:rPr>
        <w:t xml:space="preserve"> penetra in </w:t>
      </w:r>
      <w:r w:rsidRPr="0080457D">
        <w:rPr>
          <w:rFonts w:ascii="Ebrima" w:hAnsi="Ebrima"/>
          <w:b/>
          <w:sz w:val="20"/>
          <w:szCs w:val="20"/>
        </w:rPr>
        <w:t>Indocina</w:t>
      </w:r>
      <w:r w:rsidR="003C5674" w:rsidRPr="003C5674">
        <w:rPr>
          <w:rFonts w:ascii="Ebrima" w:hAnsi="Ebrima"/>
          <w:sz w:val="20"/>
          <w:szCs w:val="20"/>
        </w:rPr>
        <w:t>.</w:t>
      </w:r>
    </w:p>
    <w:p w14:paraId="743ECFE7" w14:textId="77777777" w:rsidR="00BA67DC" w:rsidRPr="0080457D" w:rsidRDefault="00BA67DC" w:rsidP="00BA67DC">
      <w:pPr>
        <w:pStyle w:val="Paragraphedeliste"/>
        <w:spacing w:before="40" w:after="40"/>
        <w:ind w:left="0"/>
        <w:jc w:val="both"/>
        <w:rPr>
          <w:rFonts w:ascii="Ebrima" w:hAnsi="Ebrima"/>
          <w:sz w:val="20"/>
          <w:szCs w:val="20"/>
        </w:rPr>
      </w:pPr>
    </w:p>
    <w:p w14:paraId="28BAC908" w14:textId="77777777" w:rsidR="00BA67DC" w:rsidRPr="0080457D" w:rsidRDefault="00BA67DC" w:rsidP="00BA67DC">
      <w:pPr>
        <w:pStyle w:val="Paragraphedeliste"/>
        <w:numPr>
          <w:ilvl w:val="0"/>
          <w:numId w:val="25"/>
        </w:numPr>
        <w:spacing w:before="40" w:after="40"/>
        <w:ind w:left="1068"/>
        <w:jc w:val="both"/>
        <w:rPr>
          <w:rFonts w:ascii="Ebrima" w:hAnsi="Ebrima"/>
          <w:sz w:val="20"/>
          <w:szCs w:val="20"/>
        </w:rPr>
      </w:pPr>
      <w:r w:rsidRPr="0080457D">
        <w:rPr>
          <w:rFonts w:ascii="Ebrima" w:hAnsi="Ebrima"/>
          <w:sz w:val="20"/>
          <w:szCs w:val="20"/>
        </w:rPr>
        <w:t xml:space="preserve">La </w:t>
      </w:r>
      <w:r w:rsidRPr="0080457D">
        <w:rPr>
          <w:rFonts w:ascii="Ebrima" w:hAnsi="Ebrima"/>
          <w:b/>
          <w:sz w:val="20"/>
          <w:szCs w:val="20"/>
        </w:rPr>
        <w:t>Russia</w:t>
      </w:r>
      <w:r w:rsidRPr="0080457D">
        <w:rPr>
          <w:rFonts w:ascii="Ebrima" w:hAnsi="Ebrima"/>
          <w:sz w:val="20"/>
          <w:szCs w:val="20"/>
        </w:rPr>
        <w:t xml:space="preserve"> si espande sulla </w:t>
      </w:r>
      <w:r w:rsidRPr="0080457D">
        <w:rPr>
          <w:rFonts w:ascii="Ebrima" w:hAnsi="Ebrima"/>
          <w:b/>
          <w:sz w:val="20"/>
          <w:szCs w:val="20"/>
        </w:rPr>
        <w:t>Siberia</w:t>
      </w:r>
      <w:r w:rsidRPr="0080457D">
        <w:rPr>
          <w:rFonts w:ascii="Ebrima" w:hAnsi="Ebrima"/>
          <w:sz w:val="20"/>
          <w:szCs w:val="20"/>
        </w:rPr>
        <w:t xml:space="preserve"> e verso l’Asia centrale, dove entra in competizione con l’Inghilterra</w:t>
      </w:r>
      <w:r w:rsidR="003C5674">
        <w:rPr>
          <w:rFonts w:ascii="Ebrima" w:hAnsi="Ebrima"/>
          <w:sz w:val="20"/>
          <w:szCs w:val="20"/>
        </w:rPr>
        <w:t>.</w:t>
      </w:r>
    </w:p>
    <w:p w14:paraId="20BEF1FA" w14:textId="77777777" w:rsidR="00DC58E2" w:rsidRPr="0080457D" w:rsidRDefault="00DC58E2" w:rsidP="00774CC8">
      <w:pPr>
        <w:pStyle w:val="Paragraphedeliste"/>
        <w:ind w:left="1418" w:hanging="709"/>
        <w:jc w:val="both"/>
        <w:rPr>
          <w:rFonts w:ascii="Ebrima" w:hAnsi="Ebrima"/>
          <w:sz w:val="20"/>
          <w:szCs w:val="20"/>
        </w:rPr>
      </w:pPr>
    </w:p>
    <w:p w14:paraId="5855D4E4" w14:textId="77777777" w:rsidR="00235321" w:rsidRPr="0080457D" w:rsidRDefault="00235321" w:rsidP="00774CC8">
      <w:pPr>
        <w:pStyle w:val="Paragraphedeliste"/>
        <w:ind w:left="1418" w:hanging="709"/>
        <w:jc w:val="both"/>
        <w:rPr>
          <w:rFonts w:ascii="Ebrima" w:hAnsi="Ebrima"/>
          <w:sz w:val="20"/>
          <w:szCs w:val="20"/>
        </w:rPr>
      </w:pPr>
    </w:p>
    <w:p w14:paraId="6FD51D32" w14:textId="77777777" w:rsidR="006513AB" w:rsidRPr="003C5618" w:rsidRDefault="003C5618" w:rsidP="003C5618">
      <w:pPr>
        <w:pStyle w:val="Titre3"/>
      </w:pPr>
      <w:bookmarkStart w:id="4" w:name="_Toc526952449"/>
      <w:r>
        <w:t>2.3 /</w:t>
      </w:r>
      <w:r w:rsidR="00BA67DC" w:rsidRPr="003C5618">
        <w:t xml:space="preserve"> </w:t>
      </w:r>
      <w:r w:rsidR="006513AB" w:rsidRPr="003C5618">
        <w:t>La nuova configurazione della situazione inte</w:t>
      </w:r>
      <w:r w:rsidR="00673A81" w:rsidRPr="003C5618">
        <w:t>rnazionale agli inizi del ‘900</w:t>
      </w:r>
      <w:bookmarkEnd w:id="4"/>
    </w:p>
    <w:p w14:paraId="5DCDF65B" w14:textId="77777777" w:rsidR="00673A81" w:rsidRDefault="00673A81" w:rsidP="00673A81">
      <w:pPr>
        <w:pStyle w:val="Paragraphedeliste"/>
        <w:jc w:val="both"/>
        <w:rPr>
          <w:rFonts w:ascii="Ebrima" w:hAnsi="Ebrima"/>
          <w:b/>
          <w:color w:val="0070C0"/>
        </w:rPr>
      </w:pPr>
    </w:p>
    <w:p w14:paraId="4170F02D" w14:textId="77777777" w:rsidR="00673A81" w:rsidRPr="00673A81" w:rsidRDefault="00673A81" w:rsidP="00B76E14">
      <w:pPr>
        <w:pStyle w:val="Paragraphedeliste"/>
        <w:ind w:left="0"/>
        <w:jc w:val="both"/>
        <w:rPr>
          <w:rFonts w:ascii="Ebrima" w:hAnsi="Ebrima"/>
          <w:sz w:val="20"/>
          <w:szCs w:val="20"/>
        </w:rPr>
      </w:pPr>
      <w:r w:rsidRPr="00673A81">
        <w:rPr>
          <w:rFonts w:ascii="Ebrima" w:hAnsi="Ebrima"/>
          <w:sz w:val="20"/>
          <w:szCs w:val="20"/>
        </w:rPr>
        <w:t>Dopo quanto abbiamo illustrat</w:t>
      </w:r>
      <w:r w:rsidR="00091DAC">
        <w:rPr>
          <w:rFonts w:ascii="Ebrima" w:hAnsi="Ebrima"/>
          <w:sz w:val="20"/>
          <w:szCs w:val="20"/>
        </w:rPr>
        <w:t>o</w:t>
      </w:r>
      <w:r w:rsidRPr="00673A81">
        <w:rPr>
          <w:rFonts w:ascii="Ebrima" w:hAnsi="Ebrima"/>
          <w:sz w:val="20"/>
          <w:szCs w:val="20"/>
        </w:rPr>
        <w:t xml:space="preserve"> nei paragrafi precedenti, la situazione internazionale </w:t>
      </w:r>
      <w:r w:rsidR="00122988">
        <w:rPr>
          <w:rFonts w:ascii="Ebrima" w:hAnsi="Ebrima"/>
          <w:sz w:val="20"/>
          <w:szCs w:val="20"/>
        </w:rPr>
        <w:t>tra la fine dell’800 e g</w:t>
      </w:r>
      <w:r w:rsidRPr="00673A81">
        <w:rPr>
          <w:rFonts w:ascii="Ebrima" w:hAnsi="Ebrima"/>
          <w:sz w:val="20"/>
          <w:szCs w:val="20"/>
        </w:rPr>
        <w:t>li inizi del ‘900 si può riassumere nei seguenti punti. Come si può osserv</w:t>
      </w:r>
      <w:r>
        <w:rPr>
          <w:rFonts w:ascii="Ebrima" w:hAnsi="Ebrima"/>
          <w:sz w:val="20"/>
          <w:szCs w:val="20"/>
        </w:rPr>
        <w:t xml:space="preserve">are </w:t>
      </w:r>
      <w:r w:rsidRPr="00673A81">
        <w:rPr>
          <w:rFonts w:ascii="Ebrima" w:hAnsi="Ebrima"/>
          <w:sz w:val="20"/>
          <w:szCs w:val="20"/>
        </w:rPr>
        <w:t>sono presenti tensioni, rivalità e contrasti che presto esploderanno nel primo conflitto mondiale.</w:t>
      </w:r>
    </w:p>
    <w:p w14:paraId="24BAD680" w14:textId="77777777" w:rsidR="00625EDF" w:rsidRDefault="00625EDF" w:rsidP="00B76E14">
      <w:pPr>
        <w:spacing w:before="30" w:after="30"/>
        <w:jc w:val="both"/>
        <w:rPr>
          <w:rFonts w:ascii="Ebrima" w:hAnsi="Ebrima"/>
          <w:color w:val="FF0000"/>
          <w:sz w:val="20"/>
          <w:szCs w:val="20"/>
        </w:rPr>
      </w:pPr>
    </w:p>
    <w:p w14:paraId="2EC3B269" w14:textId="77777777" w:rsidR="00B76E14" w:rsidRDefault="00625EDF" w:rsidP="00B76E14">
      <w:pPr>
        <w:spacing w:before="30" w:after="30"/>
        <w:jc w:val="both"/>
        <w:rPr>
          <w:rFonts w:ascii="Ebrima" w:hAnsi="Ebrima"/>
          <w:color w:val="FF0000"/>
          <w:sz w:val="20"/>
          <w:szCs w:val="20"/>
        </w:rPr>
      </w:pPr>
      <w:r>
        <w:rPr>
          <w:rFonts w:ascii="Ebrima" w:hAnsi="Ebrima"/>
          <w:color w:val="FF0000"/>
          <w:sz w:val="20"/>
          <w:szCs w:val="20"/>
        </w:rPr>
        <w:t>a/ La crisi dei grandi imperi</w:t>
      </w:r>
      <w:r w:rsidR="00B76E14" w:rsidRPr="00B76E14">
        <w:rPr>
          <w:rFonts w:ascii="Ebrima" w:hAnsi="Ebrima"/>
          <w:color w:val="FF0000"/>
          <w:sz w:val="20"/>
          <w:szCs w:val="20"/>
        </w:rPr>
        <w:t xml:space="preserve"> </w:t>
      </w:r>
    </w:p>
    <w:p w14:paraId="24A02BAE" w14:textId="77777777" w:rsidR="00B76E14" w:rsidRDefault="00B63A95" w:rsidP="00B76E14">
      <w:pPr>
        <w:spacing w:before="30" w:after="30"/>
        <w:jc w:val="both"/>
        <w:rPr>
          <w:rFonts w:ascii="Ebrima" w:hAnsi="Ebrima"/>
          <w:sz w:val="20"/>
          <w:szCs w:val="20"/>
        </w:rPr>
      </w:pPr>
      <w:r>
        <w:rPr>
          <w:rFonts w:ascii="Ebrima" w:hAnsi="Ebrima"/>
          <w:sz w:val="20"/>
          <w:szCs w:val="20"/>
        </w:rPr>
        <w:t>E</w:t>
      </w:r>
      <w:r w:rsidR="003C5674">
        <w:rPr>
          <w:rFonts w:ascii="Ebrima" w:hAnsi="Ebrima"/>
          <w:sz w:val="20"/>
          <w:szCs w:val="20"/>
        </w:rPr>
        <w:t xml:space="preserve">sistono </w:t>
      </w:r>
      <w:r w:rsidR="00B76E14" w:rsidRPr="0080457D">
        <w:rPr>
          <w:rFonts w:ascii="Ebrima" w:hAnsi="Ebrima"/>
          <w:sz w:val="20"/>
          <w:szCs w:val="20"/>
        </w:rPr>
        <w:t xml:space="preserve">in questo momento quattro imperi, di cui uno in ascesa </w:t>
      </w:r>
      <w:r w:rsidR="00410DC2">
        <w:rPr>
          <w:rFonts w:ascii="Ebrima" w:hAnsi="Ebrima"/>
          <w:sz w:val="20"/>
          <w:szCs w:val="20"/>
        </w:rPr>
        <w:t xml:space="preserve">come potenza economica e militare </w:t>
      </w:r>
      <w:r w:rsidR="00B76E14" w:rsidRPr="0080457D">
        <w:rPr>
          <w:rFonts w:ascii="Ebrima" w:hAnsi="Ebrima"/>
          <w:sz w:val="20"/>
          <w:szCs w:val="20"/>
        </w:rPr>
        <w:t>(</w:t>
      </w:r>
      <w:r>
        <w:rPr>
          <w:rFonts w:ascii="Ebrima" w:hAnsi="Ebrima"/>
          <w:sz w:val="20"/>
          <w:szCs w:val="20"/>
        </w:rPr>
        <w:t xml:space="preserve">la </w:t>
      </w:r>
      <w:r w:rsidR="00B76E14" w:rsidRPr="0080457D">
        <w:rPr>
          <w:rFonts w:ascii="Ebrima" w:hAnsi="Ebrima"/>
          <w:sz w:val="20"/>
          <w:szCs w:val="20"/>
        </w:rPr>
        <w:t xml:space="preserve">Germania), e tre nei quali si evidenziano – a diversi livelli – dei fattori di crisi. Tutti scompariranno con la </w:t>
      </w:r>
      <w:r w:rsidR="00B76E14">
        <w:rPr>
          <w:rFonts w:ascii="Ebrima" w:hAnsi="Ebrima"/>
          <w:sz w:val="20"/>
          <w:szCs w:val="20"/>
        </w:rPr>
        <w:t>Prima Guerra Mondiale</w:t>
      </w:r>
      <w:r w:rsidR="00B76E14" w:rsidRPr="0080457D">
        <w:rPr>
          <w:rFonts w:ascii="Ebrima" w:hAnsi="Ebrima"/>
          <w:sz w:val="20"/>
          <w:szCs w:val="20"/>
        </w:rPr>
        <w:t>:</w:t>
      </w:r>
    </w:p>
    <w:p w14:paraId="2FB87B44" w14:textId="77777777" w:rsidR="00410DC2" w:rsidRPr="0080457D" w:rsidRDefault="00410DC2" w:rsidP="00B76E14">
      <w:pPr>
        <w:spacing w:before="30" w:after="30"/>
        <w:jc w:val="both"/>
        <w:rPr>
          <w:rFonts w:ascii="Ebrima" w:hAnsi="Ebrima"/>
          <w:sz w:val="20"/>
          <w:szCs w:val="20"/>
        </w:rPr>
      </w:pPr>
    </w:p>
    <w:p w14:paraId="535DBD5D" w14:textId="77777777" w:rsidR="00B76E14" w:rsidRPr="00410DC2" w:rsidRDefault="00410DC2" w:rsidP="00B76E14">
      <w:pPr>
        <w:numPr>
          <w:ilvl w:val="0"/>
          <w:numId w:val="17"/>
        </w:numPr>
        <w:tabs>
          <w:tab w:val="num" w:pos="1068"/>
          <w:tab w:val="num" w:pos="1428"/>
        </w:tabs>
        <w:spacing w:before="30" w:after="30" w:line="240" w:lineRule="auto"/>
        <w:ind w:left="1068"/>
        <w:jc w:val="both"/>
        <w:rPr>
          <w:rFonts w:ascii="Ebrima" w:hAnsi="Ebrima" w:cs="Calibri"/>
          <w:sz w:val="20"/>
          <w:szCs w:val="20"/>
          <w:u w:val="single"/>
        </w:rPr>
      </w:pPr>
      <w:r>
        <w:rPr>
          <w:rFonts w:ascii="Ebrima" w:hAnsi="Ebrima"/>
          <w:sz w:val="20"/>
          <w:szCs w:val="20"/>
          <w:u w:val="single"/>
        </w:rPr>
        <w:t>L’</w:t>
      </w:r>
      <w:r w:rsidR="00B76E14" w:rsidRPr="0080457D">
        <w:rPr>
          <w:rFonts w:ascii="Ebrima" w:hAnsi="Ebrima"/>
          <w:sz w:val="20"/>
          <w:szCs w:val="20"/>
          <w:u w:val="single"/>
        </w:rPr>
        <w:t xml:space="preserve">impero </w:t>
      </w:r>
      <w:r w:rsidR="00B76E14" w:rsidRPr="0080457D">
        <w:rPr>
          <w:rFonts w:ascii="Ebrima" w:hAnsi="Ebrima"/>
          <w:b/>
          <w:sz w:val="20"/>
          <w:szCs w:val="20"/>
          <w:u w:val="single"/>
        </w:rPr>
        <w:t>tedesco</w:t>
      </w:r>
      <w:r>
        <w:rPr>
          <w:rFonts w:ascii="Ebrima" w:hAnsi="Ebrima"/>
          <w:sz w:val="20"/>
          <w:szCs w:val="20"/>
        </w:rPr>
        <w:t xml:space="preserve">, </w:t>
      </w:r>
      <w:r w:rsidR="003C5674">
        <w:rPr>
          <w:rFonts w:ascii="Ebrima" w:hAnsi="Ebrima"/>
          <w:sz w:val="20"/>
          <w:szCs w:val="20"/>
        </w:rPr>
        <w:t xml:space="preserve">impegnato, </w:t>
      </w:r>
      <w:r w:rsidR="00B76E14" w:rsidRPr="00062E45">
        <w:rPr>
          <w:rFonts w:ascii="Ebrima" w:hAnsi="Ebrima"/>
          <w:sz w:val="20"/>
          <w:szCs w:val="20"/>
        </w:rPr>
        <w:t xml:space="preserve">con </w:t>
      </w:r>
      <w:r w:rsidR="003C5674">
        <w:rPr>
          <w:rFonts w:ascii="Ebrima" w:hAnsi="Ebrima"/>
          <w:sz w:val="20"/>
          <w:szCs w:val="20"/>
        </w:rPr>
        <w:t xml:space="preserve">l’imperatore </w:t>
      </w:r>
      <w:r w:rsidR="00B76E14" w:rsidRPr="00062E45">
        <w:rPr>
          <w:rFonts w:ascii="Ebrima" w:hAnsi="Ebrima"/>
          <w:sz w:val="20"/>
          <w:szCs w:val="20"/>
        </w:rPr>
        <w:t>Guglielmo II</w:t>
      </w:r>
      <w:r w:rsidR="003C5674">
        <w:rPr>
          <w:rFonts w:ascii="Ebrima" w:hAnsi="Ebrima"/>
          <w:sz w:val="20"/>
          <w:szCs w:val="20"/>
        </w:rPr>
        <w:t xml:space="preserve">, in </w:t>
      </w:r>
      <w:r w:rsidR="00B76E14" w:rsidRPr="00062E45">
        <w:rPr>
          <w:rFonts w:ascii="Ebrima" w:hAnsi="Ebrima"/>
          <w:sz w:val="20"/>
          <w:szCs w:val="20"/>
        </w:rPr>
        <w:t>una politica espansionistica e aggressiva</w:t>
      </w:r>
      <w:r w:rsidR="00B76E14">
        <w:rPr>
          <w:rFonts w:ascii="Ebrima" w:hAnsi="Ebrima"/>
          <w:sz w:val="20"/>
          <w:szCs w:val="20"/>
        </w:rPr>
        <w:t xml:space="preserve"> (si dota di una flotta) </w:t>
      </w:r>
      <w:r w:rsidR="003C5674">
        <w:rPr>
          <w:rFonts w:ascii="Ebrima" w:hAnsi="Ebrima"/>
          <w:sz w:val="20"/>
          <w:szCs w:val="20"/>
        </w:rPr>
        <w:t>e in contrasto con</w:t>
      </w:r>
      <w:r w:rsidR="00B76E14">
        <w:rPr>
          <w:rFonts w:ascii="Ebrima" w:hAnsi="Ebrima"/>
          <w:sz w:val="20"/>
          <w:szCs w:val="20"/>
        </w:rPr>
        <w:t xml:space="preserve"> l’Inghilterra</w:t>
      </w:r>
      <w:r>
        <w:rPr>
          <w:rFonts w:ascii="Ebrima" w:hAnsi="Ebrima"/>
          <w:sz w:val="20"/>
          <w:szCs w:val="20"/>
        </w:rPr>
        <w:t>.</w:t>
      </w:r>
    </w:p>
    <w:p w14:paraId="4E367492" w14:textId="77777777" w:rsidR="00410DC2" w:rsidRPr="0080457D" w:rsidRDefault="00410DC2" w:rsidP="00410DC2">
      <w:pPr>
        <w:spacing w:before="30" w:after="30" w:line="240" w:lineRule="auto"/>
        <w:ind w:left="1068"/>
        <w:jc w:val="both"/>
        <w:rPr>
          <w:rFonts w:ascii="Ebrima" w:hAnsi="Ebrima" w:cs="Calibri"/>
          <w:sz w:val="20"/>
          <w:szCs w:val="20"/>
          <w:u w:val="single"/>
        </w:rPr>
      </w:pPr>
    </w:p>
    <w:p w14:paraId="1A22F270" w14:textId="77777777" w:rsidR="00B76E14" w:rsidRDefault="00410DC2" w:rsidP="00B76E14">
      <w:pPr>
        <w:numPr>
          <w:ilvl w:val="0"/>
          <w:numId w:val="17"/>
        </w:numPr>
        <w:tabs>
          <w:tab w:val="num" w:pos="1068"/>
          <w:tab w:val="num" w:pos="1428"/>
        </w:tabs>
        <w:spacing w:before="30" w:after="30" w:line="240" w:lineRule="auto"/>
        <w:ind w:left="1068"/>
        <w:jc w:val="both"/>
        <w:rPr>
          <w:rFonts w:ascii="Ebrima" w:hAnsi="Ebrima"/>
          <w:sz w:val="20"/>
          <w:szCs w:val="20"/>
        </w:rPr>
      </w:pPr>
      <w:r>
        <w:rPr>
          <w:rFonts w:ascii="Ebrima" w:hAnsi="Ebrima"/>
          <w:sz w:val="20"/>
          <w:szCs w:val="20"/>
          <w:u w:val="single"/>
        </w:rPr>
        <w:t>L’</w:t>
      </w:r>
      <w:r w:rsidR="00B76E14" w:rsidRPr="0080457D">
        <w:rPr>
          <w:rFonts w:ascii="Ebrima" w:hAnsi="Ebrima"/>
          <w:sz w:val="20"/>
          <w:szCs w:val="20"/>
          <w:u w:val="single"/>
        </w:rPr>
        <w:t xml:space="preserve">impero </w:t>
      </w:r>
      <w:r w:rsidR="00B76E14" w:rsidRPr="0080457D">
        <w:rPr>
          <w:rFonts w:ascii="Ebrima" w:hAnsi="Ebrima"/>
          <w:b/>
          <w:sz w:val="20"/>
          <w:szCs w:val="20"/>
          <w:u w:val="single"/>
        </w:rPr>
        <w:t>ottomano</w:t>
      </w:r>
      <w:r w:rsidRPr="003C5674">
        <w:rPr>
          <w:rFonts w:ascii="Ebrima" w:hAnsi="Ebrima"/>
          <w:b/>
          <w:sz w:val="20"/>
          <w:szCs w:val="20"/>
        </w:rPr>
        <w:t>,</w:t>
      </w:r>
      <w:r>
        <w:rPr>
          <w:rFonts w:ascii="Ebrima" w:hAnsi="Ebrima"/>
          <w:sz w:val="20"/>
          <w:szCs w:val="20"/>
        </w:rPr>
        <w:t xml:space="preserve"> </w:t>
      </w:r>
      <w:r w:rsidR="00B76E14">
        <w:rPr>
          <w:rFonts w:ascii="Ebrima" w:hAnsi="Ebrima"/>
          <w:sz w:val="20"/>
          <w:szCs w:val="20"/>
        </w:rPr>
        <w:t>arretrato e in disfacimento</w:t>
      </w:r>
      <w:r w:rsidR="003C5674">
        <w:rPr>
          <w:rFonts w:ascii="Ebrima" w:hAnsi="Ebrima"/>
          <w:sz w:val="20"/>
          <w:szCs w:val="20"/>
        </w:rPr>
        <w:t xml:space="preserve"> (lo chiamano </w:t>
      </w:r>
      <w:r w:rsidR="003C5674" w:rsidRPr="0080457D">
        <w:rPr>
          <w:rFonts w:ascii="Ebrima" w:hAnsi="Ebrima"/>
          <w:sz w:val="20"/>
          <w:szCs w:val="20"/>
        </w:rPr>
        <w:t>“il grande malato</w:t>
      </w:r>
      <w:r w:rsidR="003C5674">
        <w:rPr>
          <w:rFonts w:ascii="Ebrima" w:hAnsi="Ebrima"/>
          <w:sz w:val="20"/>
          <w:szCs w:val="20"/>
        </w:rPr>
        <w:t xml:space="preserve"> d’Europa</w:t>
      </w:r>
      <w:r w:rsidR="003C5674" w:rsidRPr="0080457D">
        <w:rPr>
          <w:rFonts w:ascii="Ebrima" w:hAnsi="Ebrima"/>
          <w:sz w:val="20"/>
          <w:szCs w:val="20"/>
        </w:rPr>
        <w:t>”</w:t>
      </w:r>
      <w:r w:rsidR="003C5674">
        <w:rPr>
          <w:rFonts w:ascii="Ebrima" w:hAnsi="Ebrima"/>
          <w:sz w:val="20"/>
          <w:szCs w:val="20"/>
        </w:rPr>
        <w:t xml:space="preserve">) e perciò </w:t>
      </w:r>
      <w:r w:rsidR="00B76E14">
        <w:rPr>
          <w:rFonts w:ascii="Ebrima" w:hAnsi="Ebrima"/>
          <w:sz w:val="20"/>
          <w:szCs w:val="20"/>
        </w:rPr>
        <w:t>oggetto delle mire espansionistiche di varie potenze</w:t>
      </w:r>
      <w:r>
        <w:rPr>
          <w:rFonts w:ascii="Ebrima" w:hAnsi="Ebrima"/>
          <w:sz w:val="20"/>
          <w:szCs w:val="20"/>
        </w:rPr>
        <w:t>.</w:t>
      </w:r>
    </w:p>
    <w:p w14:paraId="49BB6DA8" w14:textId="77777777" w:rsidR="00410DC2" w:rsidRPr="0080457D" w:rsidRDefault="00410DC2" w:rsidP="00410DC2">
      <w:pPr>
        <w:spacing w:before="30" w:after="30" w:line="240" w:lineRule="auto"/>
        <w:jc w:val="both"/>
        <w:rPr>
          <w:rFonts w:ascii="Ebrima" w:hAnsi="Ebrima"/>
          <w:sz w:val="20"/>
          <w:szCs w:val="20"/>
        </w:rPr>
      </w:pPr>
    </w:p>
    <w:p w14:paraId="366A9DFF" w14:textId="77777777" w:rsidR="00B76E14" w:rsidRPr="00062E45" w:rsidRDefault="00410DC2" w:rsidP="00B76E14">
      <w:pPr>
        <w:numPr>
          <w:ilvl w:val="0"/>
          <w:numId w:val="17"/>
        </w:numPr>
        <w:tabs>
          <w:tab w:val="num" w:pos="1068"/>
          <w:tab w:val="num" w:pos="1428"/>
        </w:tabs>
        <w:spacing w:before="30" w:after="30" w:line="240" w:lineRule="auto"/>
        <w:ind w:left="1068"/>
        <w:jc w:val="both"/>
        <w:rPr>
          <w:rFonts w:ascii="Ebrima" w:hAnsi="Ebrima" w:cs="Calibri"/>
          <w:sz w:val="20"/>
          <w:szCs w:val="20"/>
        </w:rPr>
      </w:pPr>
      <w:r>
        <w:rPr>
          <w:rFonts w:ascii="Ebrima" w:hAnsi="Ebrima"/>
          <w:sz w:val="20"/>
          <w:szCs w:val="20"/>
          <w:u w:val="single"/>
        </w:rPr>
        <w:t>L’</w:t>
      </w:r>
      <w:r w:rsidR="00B76E14" w:rsidRPr="0080457D">
        <w:rPr>
          <w:rFonts w:ascii="Ebrima" w:hAnsi="Ebrima"/>
          <w:sz w:val="20"/>
          <w:szCs w:val="20"/>
          <w:u w:val="single"/>
        </w:rPr>
        <w:t xml:space="preserve">impero </w:t>
      </w:r>
      <w:r w:rsidR="00B76E14" w:rsidRPr="0080457D">
        <w:rPr>
          <w:rFonts w:ascii="Ebrima" w:hAnsi="Ebrima"/>
          <w:b/>
          <w:sz w:val="20"/>
          <w:szCs w:val="20"/>
          <w:u w:val="single"/>
        </w:rPr>
        <w:t>austro-ungarico</w:t>
      </w:r>
      <w:r>
        <w:rPr>
          <w:rFonts w:ascii="Ebrima" w:hAnsi="Ebrima"/>
          <w:sz w:val="20"/>
          <w:szCs w:val="20"/>
        </w:rPr>
        <w:t>,</w:t>
      </w:r>
      <w:r w:rsidR="00B76E14">
        <w:rPr>
          <w:rFonts w:ascii="Ebrima" w:hAnsi="Ebrima"/>
          <w:sz w:val="20"/>
          <w:szCs w:val="20"/>
        </w:rPr>
        <w:t xml:space="preserve"> </w:t>
      </w:r>
      <w:r w:rsidR="00B76E14" w:rsidRPr="0080457D">
        <w:rPr>
          <w:rFonts w:ascii="Ebrima" w:hAnsi="Ebrima"/>
          <w:sz w:val="20"/>
          <w:szCs w:val="20"/>
        </w:rPr>
        <w:t>in conflitto con quello russo per</w:t>
      </w:r>
      <w:r w:rsidR="003C5674">
        <w:rPr>
          <w:rFonts w:ascii="Ebrima" w:hAnsi="Ebrima"/>
          <w:sz w:val="20"/>
          <w:szCs w:val="20"/>
        </w:rPr>
        <w:t xml:space="preserve"> il dominio ne</w:t>
      </w:r>
      <w:r w:rsidR="00B76E14" w:rsidRPr="0080457D">
        <w:rPr>
          <w:rFonts w:ascii="Ebrima" w:hAnsi="Ebrima"/>
          <w:sz w:val="20"/>
          <w:szCs w:val="20"/>
        </w:rPr>
        <w:t>i Balcani e attraversato da tensioni interne</w:t>
      </w:r>
      <w:r w:rsidR="00B76E14">
        <w:rPr>
          <w:rFonts w:ascii="Ebrima" w:hAnsi="Ebrima"/>
          <w:sz w:val="20"/>
          <w:szCs w:val="20"/>
        </w:rPr>
        <w:t xml:space="preserve">. </w:t>
      </w:r>
    </w:p>
    <w:p w14:paraId="333C22EB" w14:textId="77777777" w:rsidR="00B76E14" w:rsidRDefault="00B76E14" w:rsidP="00B76E14">
      <w:pPr>
        <w:spacing w:before="30" w:after="30" w:line="240" w:lineRule="auto"/>
        <w:ind w:left="1068"/>
        <w:jc w:val="both"/>
        <w:rPr>
          <w:rFonts w:ascii="Ebrima" w:hAnsi="Ebrima" w:cs="Calibri"/>
          <w:sz w:val="20"/>
          <w:szCs w:val="20"/>
        </w:rPr>
      </w:pPr>
      <w:r>
        <w:rPr>
          <w:rFonts w:ascii="Ebrima" w:hAnsi="Ebrima"/>
          <w:sz w:val="20"/>
          <w:szCs w:val="20"/>
        </w:rPr>
        <w:t>I</w:t>
      </w:r>
      <w:r w:rsidRPr="0080457D">
        <w:rPr>
          <w:rFonts w:ascii="Ebrima" w:hAnsi="Ebrima" w:cs="Calibri"/>
          <w:sz w:val="20"/>
          <w:szCs w:val="20"/>
        </w:rPr>
        <w:t xml:space="preserve">l problema principale </w:t>
      </w:r>
      <w:r>
        <w:rPr>
          <w:rFonts w:ascii="Ebrima" w:hAnsi="Ebrima" w:cs="Calibri"/>
          <w:sz w:val="20"/>
          <w:szCs w:val="20"/>
        </w:rPr>
        <w:t xml:space="preserve">dell’impero austro-ungarico, anch’esso in disfacimento come quello ottomano, </w:t>
      </w:r>
      <w:r w:rsidRPr="0080457D">
        <w:rPr>
          <w:rFonts w:ascii="Ebrima" w:hAnsi="Ebrima" w:cs="Calibri"/>
          <w:sz w:val="20"/>
          <w:szCs w:val="20"/>
        </w:rPr>
        <w:t xml:space="preserve">sono le </w:t>
      </w:r>
      <w:r w:rsidRPr="003C5674">
        <w:rPr>
          <w:rFonts w:ascii="Ebrima" w:hAnsi="Ebrima" w:cs="Calibri"/>
          <w:b/>
          <w:sz w:val="20"/>
          <w:szCs w:val="20"/>
        </w:rPr>
        <w:t>agitazioni autonomistiche</w:t>
      </w:r>
      <w:r w:rsidRPr="0080457D">
        <w:rPr>
          <w:rFonts w:ascii="Ebrima" w:hAnsi="Ebrima" w:cs="Calibri"/>
          <w:sz w:val="20"/>
          <w:szCs w:val="20"/>
        </w:rPr>
        <w:t xml:space="preserve"> delle varie nazionalità che costituiscono l’impero, anzitutto gli slavi. Dopo aver ceduto alcune zone dell’impero alla Prussia e altre al Piemonte (cfr. terza guerra d’indipendenza italiana del 1966), l’Austria non vuole cederne altre alla </w:t>
      </w:r>
      <w:r w:rsidRPr="0080457D">
        <w:rPr>
          <w:rFonts w:ascii="Ebrima" w:hAnsi="Ebrima" w:cs="Calibri"/>
          <w:b/>
          <w:sz w:val="20"/>
          <w:szCs w:val="20"/>
        </w:rPr>
        <w:t>Serbia</w:t>
      </w:r>
      <w:r w:rsidRPr="0080457D">
        <w:rPr>
          <w:rFonts w:ascii="Ebrima" w:hAnsi="Ebrima" w:cs="Calibri"/>
          <w:sz w:val="20"/>
          <w:szCs w:val="20"/>
        </w:rPr>
        <w:t xml:space="preserve">, uno stato che nell’800 si era reso autonomo dall’impero ottomano e che ora cercava di strappare territori all’impero ottomano e all’Austria, fomentando ribellioni (l’attentatore di Sarajevo, </w:t>
      </w:r>
      <w:proofErr w:type="spellStart"/>
      <w:r>
        <w:rPr>
          <w:rFonts w:ascii="Ebrima" w:hAnsi="Ebrima" w:cs="Calibri"/>
          <w:sz w:val="20"/>
          <w:szCs w:val="20"/>
        </w:rPr>
        <w:t>Gavrilo</w:t>
      </w:r>
      <w:proofErr w:type="spellEnd"/>
      <w:r>
        <w:rPr>
          <w:rFonts w:ascii="Ebrima" w:hAnsi="Ebrima" w:cs="Calibri"/>
          <w:sz w:val="20"/>
          <w:szCs w:val="20"/>
        </w:rPr>
        <w:t xml:space="preserve"> </w:t>
      </w:r>
      <w:r w:rsidRPr="0080457D">
        <w:rPr>
          <w:rFonts w:ascii="Ebrima" w:hAnsi="Ebrima" w:cs="Calibri"/>
          <w:sz w:val="20"/>
          <w:szCs w:val="20"/>
        </w:rPr>
        <w:t>Princip, era bosniaco, ma apparteneva ad una società segreta irredentista collegata alla Serbia).</w:t>
      </w:r>
    </w:p>
    <w:p w14:paraId="25145EB3" w14:textId="77777777" w:rsidR="00410DC2" w:rsidRPr="0080457D" w:rsidRDefault="00410DC2" w:rsidP="00B76E14">
      <w:pPr>
        <w:spacing w:before="30" w:after="30" w:line="240" w:lineRule="auto"/>
        <w:ind w:left="1068"/>
        <w:jc w:val="both"/>
        <w:rPr>
          <w:rFonts w:ascii="Ebrima" w:hAnsi="Ebrima" w:cs="Calibri"/>
          <w:sz w:val="20"/>
          <w:szCs w:val="20"/>
        </w:rPr>
      </w:pPr>
    </w:p>
    <w:p w14:paraId="1981BDE4" w14:textId="77777777" w:rsidR="00B76E14" w:rsidRPr="0080457D" w:rsidRDefault="00410DC2" w:rsidP="00B76E14">
      <w:pPr>
        <w:numPr>
          <w:ilvl w:val="0"/>
          <w:numId w:val="17"/>
        </w:numPr>
        <w:tabs>
          <w:tab w:val="num" w:pos="1068"/>
          <w:tab w:val="num" w:pos="1428"/>
        </w:tabs>
        <w:spacing w:before="30" w:after="30" w:line="240" w:lineRule="auto"/>
        <w:ind w:left="1068"/>
        <w:jc w:val="both"/>
        <w:rPr>
          <w:rFonts w:ascii="Ebrima" w:hAnsi="Ebrima"/>
          <w:sz w:val="20"/>
          <w:szCs w:val="20"/>
        </w:rPr>
      </w:pPr>
      <w:r>
        <w:rPr>
          <w:rFonts w:ascii="Ebrima" w:hAnsi="Ebrima"/>
          <w:sz w:val="20"/>
          <w:szCs w:val="20"/>
          <w:u w:val="single"/>
        </w:rPr>
        <w:t>L’</w:t>
      </w:r>
      <w:r w:rsidR="00B76E14" w:rsidRPr="0080457D">
        <w:rPr>
          <w:rFonts w:ascii="Ebrima" w:hAnsi="Ebrima"/>
          <w:sz w:val="20"/>
          <w:szCs w:val="20"/>
          <w:u w:val="single"/>
        </w:rPr>
        <w:t xml:space="preserve">impero </w:t>
      </w:r>
      <w:r w:rsidR="00B76E14" w:rsidRPr="0080457D">
        <w:rPr>
          <w:rFonts w:ascii="Ebrima" w:hAnsi="Ebrima"/>
          <w:b/>
          <w:sz w:val="20"/>
          <w:szCs w:val="20"/>
          <w:u w:val="single"/>
        </w:rPr>
        <w:t>russo</w:t>
      </w:r>
      <w:r w:rsidRPr="00410DC2">
        <w:rPr>
          <w:rFonts w:ascii="Ebrima" w:hAnsi="Ebrima"/>
          <w:sz w:val="20"/>
          <w:szCs w:val="20"/>
        </w:rPr>
        <w:t>,</w:t>
      </w:r>
      <w:r w:rsidR="00B76E14">
        <w:rPr>
          <w:rFonts w:ascii="Ebrima" w:hAnsi="Ebrima"/>
          <w:sz w:val="20"/>
          <w:szCs w:val="20"/>
        </w:rPr>
        <w:t xml:space="preserve"> </w:t>
      </w:r>
      <w:r w:rsidR="00B76E14" w:rsidRPr="0080457D">
        <w:rPr>
          <w:rFonts w:ascii="Ebrima" w:hAnsi="Ebrima"/>
          <w:sz w:val="20"/>
          <w:szCs w:val="20"/>
        </w:rPr>
        <w:t>in conflitto con l’Austria</w:t>
      </w:r>
      <w:r w:rsidR="00B76E14">
        <w:rPr>
          <w:rFonts w:ascii="Ebrima" w:hAnsi="Ebrima"/>
          <w:sz w:val="20"/>
          <w:szCs w:val="20"/>
        </w:rPr>
        <w:t xml:space="preserve"> per i Balcani</w:t>
      </w:r>
      <w:r w:rsidR="00B76E14" w:rsidRPr="0080457D">
        <w:rPr>
          <w:rFonts w:ascii="Ebrima" w:hAnsi="Ebrima"/>
          <w:sz w:val="20"/>
          <w:szCs w:val="20"/>
        </w:rPr>
        <w:t>; sconfitto dal Giappone</w:t>
      </w:r>
      <w:r w:rsidR="00B76E14">
        <w:rPr>
          <w:rFonts w:ascii="Ebrima" w:hAnsi="Ebrima"/>
          <w:sz w:val="20"/>
          <w:szCs w:val="20"/>
        </w:rPr>
        <w:t xml:space="preserve"> nella guerra del 1905 scoppiata per il controllo della regione cinese della Manciuria</w:t>
      </w:r>
      <w:r w:rsidR="00594063">
        <w:rPr>
          <w:rFonts w:ascii="Ebrima" w:hAnsi="Ebrima"/>
          <w:sz w:val="20"/>
          <w:szCs w:val="20"/>
        </w:rPr>
        <w:t xml:space="preserve"> e della Corea</w:t>
      </w:r>
      <w:r w:rsidR="00B76E14" w:rsidRPr="0080457D">
        <w:rPr>
          <w:rFonts w:ascii="Ebrima" w:hAnsi="Ebrima"/>
          <w:sz w:val="20"/>
          <w:szCs w:val="20"/>
        </w:rPr>
        <w:t>; autocratico e arretrato: solo nel 1861 è stata abolita la servitù della gleba</w:t>
      </w:r>
      <w:r>
        <w:rPr>
          <w:rFonts w:ascii="Ebrima" w:hAnsi="Ebrima"/>
          <w:sz w:val="20"/>
          <w:szCs w:val="20"/>
        </w:rPr>
        <w:t>.</w:t>
      </w:r>
    </w:p>
    <w:p w14:paraId="215E8489" w14:textId="77777777" w:rsidR="00B76E14" w:rsidRDefault="00B76E14" w:rsidP="00673A81">
      <w:pPr>
        <w:pStyle w:val="Paragraphedeliste"/>
        <w:jc w:val="both"/>
        <w:rPr>
          <w:rFonts w:ascii="Ebrima" w:hAnsi="Ebrima"/>
          <w:b/>
          <w:color w:val="0070C0"/>
        </w:rPr>
      </w:pPr>
    </w:p>
    <w:p w14:paraId="420F31CB" w14:textId="77777777" w:rsidR="00410DC2" w:rsidRDefault="00410DC2" w:rsidP="00673A81">
      <w:pPr>
        <w:pStyle w:val="Paragraphedeliste"/>
        <w:jc w:val="both"/>
        <w:rPr>
          <w:rFonts w:ascii="Ebrima" w:hAnsi="Ebrima"/>
          <w:b/>
          <w:color w:val="0070C0"/>
        </w:rPr>
      </w:pPr>
    </w:p>
    <w:p w14:paraId="5BF61129" w14:textId="77777777" w:rsidR="00625EDF" w:rsidRPr="00B76E14" w:rsidRDefault="00625EDF" w:rsidP="00B76E14">
      <w:pPr>
        <w:pStyle w:val="Paragraphedeliste"/>
        <w:ind w:left="0"/>
        <w:jc w:val="both"/>
        <w:rPr>
          <w:rFonts w:ascii="Ebrima" w:hAnsi="Ebrima"/>
          <w:color w:val="FF0000"/>
          <w:sz w:val="20"/>
          <w:szCs w:val="20"/>
        </w:rPr>
      </w:pPr>
      <w:r>
        <w:rPr>
          <w:rFonts w:ascii="Ebrima" w:hAnsi="Ebrima"/>
          <w:color w:val="FF0000"/>
          <w:sz w:val="20"/>
          <w:szCs w:val="20"/>
        </w:rPr>
        <w:t xml:space="preserve">2/ </w:t>
      </w:r>
      <w:r w:rsidR="00B76E14" w:rsidRPr="00B76E14">
        <w:rPr>
          <w:rFonts w:ascii="Ebrima" w:hAnsi="Ebrima"/>
          <w:color w:val="FF0000"/>
          <w:sz w:val="20"/>
          <w:szCs w:val="20"/>
        </w:rPr>
        <w:t>Tensioni</w:t>
      </w:r>
      <w:r>
        <w:rPr>
          <w:rFonts w:ascii="Ebrima" w:hAnsi="Ebrima"/>
          <w:color w:val="FF0000"/>
          <w:sz w:val="20"/>
          <w:szCs w:val="20"/>
        </w:rPr>
        <w:t>, scontri e nuove alleanze</w:t>
      </w:r>
    </w:p>
    <w:p w14:paraId="09FD38A0" w14:textId="77777777" w:rsidR="00B76E14" w:rsidRDefault="00B76E14" w:rsidP="00B76E14">
      <w:pPr>
        <w:pStyle w:val="Paragraphedeliste"/>
        <w:ind w:left="0"/>
        <w:jc w:val="both"/>
        <w:rPr>
          <w:rFonts w:ascii="Ebrima" w:hAnsi="Ebrima"/>
          <w:sz w:val="20"/>
          <w:szCs w:val="20"/>
        </w:rPr>
      </w:pPr>
      <w:r w:rsidRPr="00B76E14">
        <w:rPr>
          <w:rFonts w:ascii="Ebrima" w:hAnsi="Ebrima"/>
          <w:sz w:val="20"/>
          <w:szCs w:val="20"/>
        </w:rPr>
        <w:t>Le principali tensioni che si creano tra le potenze sono le seguenti:</w:t>
      </w:r>
    </w:p>
    <w:p w14:paraId="527206B9" w14:textId="77777777" w:rsidR="00122988" w:rsidRPr="00B76E14" w:rsidRDefault="00122988" w:rsidP="00B76E14">
      <w:pPr>
        <w:pStyle w:val="Paragraphedeliste"/>
        <w:ind w:left="0"/>
        <w:jc w:val="both"/>
        <w:rPr>
          <w:rFonts w:ascii="Ebrima" w:hAnsi="Ebrima"/>
          <w:sz w:val="20"/>
          <w:szCs w:val="20"/>
        </w:rPr>
      </w:pPr>
    </w:p>
    <w:p w14:paraId="7B78D4AD" w14:textId="77777777" w:rsidR="00571C75" w:rsidRDefault="00B63A95" w:rsidP="006D11EB">
      <w:pPr>
        <w:pStyle w:val="Paragraphedeliste"/>
        <w:numPr>
          <w:ilvl w:val="0"/>
          <w:numId w:val="26"/>
        </w:numPr>
        <w:jc w:val="both"/>
        <w:rPr>
          <w:rFonts w:ascii="Ebrima" w:hAnsi="Ebrima"/>
          <w:sz w:val="20"/>
          <w:szCs w:val="20"/>
        </w:rPr>
      </w:pPr>
      <w:r w:rsidRPr="00B63A95">
        <w:rPr>
          <w:rFonts w:ascii="Ebrima" w:hAnsi="Ebrima"/>
          <w:sz w:val="20"/>
          <w:szCs w:val="20"/>
        </w:rPr>
        <w:t>La</w:t>
      </w:r>
      <w:r>
        <w:rPr>
          <w:rFonts w:ascii="Ebrima" w:hAnsi="Ebrima"/>
          <w:b/>
          <w:sz w:val="20"/>
          <w:szCs w:val="20"/>
        </w:rPr>
        <w:t xml:space="preserve"> r</w:t>
      </w:r>
      <w:r w:rsidR="006513AB" w:rsidRPr="006D11EB">
        <w:rPr>
          <w:rFonts w:ascii="Ebrima" w:hAnsi="Ebrima"/>
          <w:b/>
          <w:sz w:val="20"/>
          <w:szCs w:val="20"/>
        </w:rPr>
        <w:t>ivalità franco-tedesca</w:t>
      </w:r>
      <w:r w:rsidR="006513AB" w:rsidRPr="006D11EB">
        <w:rPr>
          <w:rFonts w:ascii="Ebrima" w:hAnsi="Ebrima"/>
          <w:sz w:val="20"/>
          <w:szCs w:val="20"/>
        </w:rPr>
        <w:t xml:space="preserve"> </w:t>
      </w:r>
      <w:r w:rsidR="00122988">
        <w:rPr>
          <w:rFonts w:ascii="Ebrima" w:hAnsi="Ebrima"/>
          <w:sz w:val="20"/>
          <w:szCs w:val="20"/>
        </w:rPr>
        <w:t xml:space="preserve">che si crea </w:t>
      </w:r>
      <w:r w:rsidR="006513AB" w:rsidRPr="006D11EB">
        <w:rPr>
          <w:rFonts w:ascii="Ebrima" w:hAnsi="Ebrima"/>
          <w:sz w:val="20"/>
          <w:szCs w:val="20"/>
        </w:rPr>
        <w:t>dopo la sconfitta della Francia nel</w:t>
      </w:r>
      <w:r w:rsidR="00122988">
        <w:rPr>
          <w:rFonts w:ascii="Ebrima" w:hAnsi="Ebrima"/>
          <w:sz w:val="20"/>
          <w:szCs w:val="20"/>
        </w:rPr>
        <w:t>la guerra franco-prussiana del</w:t>
      </w:r>
      <w:r w:rsidR="006513AB" w:rsidRPr="006D11EB">
        <w:rPr>
          <w:rFonts w:ascii="Ebrima" w:hAnsi="Ebrima"/>
          <w:sz w:val="20"/>
          <w:szCs w:val="20"/>
        </w:rPr>
        <w:t xml:space="preserve"> 1870</w:t>
      </w:r>
      <w:r w:rsidR="007B66EF">
        <w:rPr>
          <w:rFonts w:ascii="Ebrima" w:hAnsi="Ebrima"/>
          <w:sz w:val="20"/>
          <w:szCs w:val="20"/>
        </w:rPr>
        <w:t xml:space="preserve">. La sconfitta </w:t>
      </w:r>
      <w:r w:rsidR="00122988">
        <w:rPr>
          <w:rFonts w:ascii="Ebrima" w:hAnsi="Ebrima"/>
          <w:sz w:val="20"/>
          <w:szCs w:val="20"/>
        </w:rPr>
        <w:t xml:space="preserve">aveva causato la </w:t>
      </w:r>
      <w:r w:rsidR="00932F0C" w:rsidRPr="006D11EB">
        <w:rPr>
          <w:rFonts w:ascii="Ebrima" w:hAnsi="Ebrima"/>
          <w:sz w:val="20"/>
          <w:szCs w:val="20"/>
        </w:rPr>
        <w:t>perdita dell’Alsazia e della Lorena</w:t>
      </w:r>
      <w:r w:rsidR="00122988">
        <w:rPr>
          <w:rFonts w:ascii="Ebrima" w:hAnsi="Ebrima"/>
          <w:sz w:val="20"/>
          <w:szCs w:val="20"/>
        </w:rPr>
        <w:t xml:space="preserve">, territori </w:t>
      </w:r>
      <w:r w:rsidR="007B66EF">
        <w:rPr>
          <w:rFonts w:ascii="Ebrima" w:hAnsi="Ebrima"/>
          <w:sz w:val="20"/>
          <w:szCs w:val="20"/>
        </w:rPr>
        <w:t xml:space="preserve">francesi </w:t>
      </w:r>
      <w:r w:rsidR="00122988">
        <w:rPr>
          <w:rFonts w:ascii="Ebrima" w:hAnsi="Ebrima"/>
          <w:sz w:val="20"/>
          <w:szCs w:val="20"/>
        </w:rPr>
        <w:t>al confine con la Germania, da sempre</w:t>
      </w:r>
      <w:r w:rsidR="00331130">
        <w:rPr>
          <w:rFonts w:ascii="Ebrima" w:hAnsi="Ebrima"/>
          <w:sz w:val="20"/>
          <w:szCs w:val="20"/>
        </w:rPr>
        <w:t xml:space="preserve"> contesi tra Germania e Francia. Questi due territori erano molto ambiti dalle due potenze anche </w:t>
      </w:r>
      <w:r w:rsidR="00331130">
        <w:rPr>
          <w:rFonts w:ascii="Ebrima" w:hAnsi="Ebrima"/>
          <w:sz w:val="20"/>
          <w:szCs w:val="20"/>
        </w:rPr>
        <w:lastRenderedPageBreak/>
        <w:t xml:space="preserve">perché erano ricchi di giacimenti minerari, cioè di ferro e </w:t>
      </w:r>
      <w:r w:rsidR="00571C75">
        <w:rPr>
          <w:rFonts w:ascii="Ebrima" w:hAnsi="Ebrima"/>
          <w:sz w:val="20"/>
          <w:szCs w:val="20"/>
        </w:rPr>
        <w:t xml:space="preserve">di </w:t>
      </w:r>
      <w:r w:rsidR="00331130">
        <w:rPr>
          <w:rFonts w:ascii="Ebrima" w:hAnsi="Ebrima"/>
          <w:sz w:val="20"/>
          <w:szCs w:val="20"/>
        </w:rPr>
        <w:t>carbone, che sono risorse importantissime sotto vari aspetti, compresa la costruzione di armi</w:t>
      </w:r>
      <w:r w:rsidR="00825E9F">
        <w:rPr>
          <w:rStyle w:val="Appelnotedebasdep"/>
          <w:rFonts w:ascii="Ebrima" w:hAnsi="Ebrima"/>
          <w:sz w:val="20"/>
          <w:szCs w:val="20"/>
        </w:rPr>
        <w:footnoteReference w:id="2"/>
      </w:r>
      <w:r w:rsidR="00331130">
        <w:rPr>
          <w:rFonts w:ascii="Ebrima" w:hAnsi="Ebrima"/>
          <w:sz w:val="20"/>
          <w:szCs w:val="20"/>
        </w:rPr>
        <w:t>.</w:t>
      </w:r>
      <w:r w:rsidR="00122988">
        <w:rPr>
          <w:rFonts w:ascii="Ebrima" w:hAnsi="Ebrima"/>
          <w:sz w:val="20"/>
          <w:szCs w:val="20"/>
        </w:rPr>
        <w:t xml:space="preserve"> </w:t>
      </w:r>
    </w:p>
    <w:p w14:paraId="6583D925" w14:textId="77777777" w:rsidR="006D11EB" w:rsidRDefault="004036FC" w:rsidP="00571C75">
      <w:pPr>
        <w:pStyle w:val="Paragraphedeliste"/>
        <w:ind w:left="1068"/>
        <w:jc w:val="both"/>
        <w:rPr>
          <w:rFonts w:ascii="Ebrima" w:hAnsi="Ebrima"/>
          <w:sz w:val="20"/>
          <w:szCs w:val="20"/>
        </w:rPr>
      </w:pPr>
      <w:r>
        <w:rPr>
          <w:rFonts w:ascii="Ebrima" w:hAnsi="Ebrima"/>
          <w:sz w:val="20"/>
          <w:szCs w:val="20"/>
        </w:rPr>
        <w:t>L</w:t>
      </w:r>
      <w:r w:rsidR="00122988">
        <w:rPr>
          <w:rFonts w:ascii="Ebrima" w:hAnsi="Ebrima"/>
          <w:sz w:val="20"/>
          <w:szCs w:val="20"/>
        </w:rPr>
        <w:t>a Francia</w:t>
      </w:r>
      <w:r>
        <w:rPr>
          <w:rFonts w:ascii="Ebrima" w:hAnsi="Ebrima"/>
          <w:sz w:val="20"/>
          <w:szCs w:val="20"/>
        </w:rPr>
        <w:t>, che</w:t>
      </w:r>
      <w:r w:rsidR="00122988">
        <w:rPr>
          <w:rFonts w:ascii="Ebrima" w:hAnsi="Ebrima"/>
          <w:sz w:val="20"/>
          <w:szCs w:val="20"/>
        </w:rPr>
        <w:t xml:space="preserve"> </w:t>
      </w:r>
      <w:r>
        <w:rPr>
          <w:rFonts w:ascii="Ebrima" w:hAnsi="Ebrima"/>
          <w:sz w:val="20"/>
          <w:szCs w:val="20"/>
        </w:rPr>
        <w:t xml:space="preserve">non accetta la sconfitta, </w:t>
      </w:r>
      <w:r w:rsidR="00122988">
        <w:rPr>
          <w:rFonts w:ascii="Ebrima" w:hAnsi="Ebrima"/>
          <w:sz w:val="20"/>
          <w:szCs w:val="20"/>
        </w:rPr>
        <w:t>vuole prendersi la rivincita sulla Germania</w:t>
      </w:r>
      <w:r>
        <w:rPr>
          <w:rFonts w:ascii="Ebrima" w:hAnsi="Ebrima"/>
          <w:sz w:val="20"/>
          <w:szCs w:val="20"/>
        </w:rPr>
        <w:t xml:space="preserve"> e </w:t>
      </w:r>
      <w:r w:rsidR="00122988">
        <w:rPr>
          <w:rFonts w:ascii="Ebrima" w:hAnsi="Ebrima"/>
          <w:sz w:val="20"/>
          <w:szCs w:val="20"/>
        </w:rPr>
        <w:t xml:space="preserve">perciò si diffonde nell’opinione pubblica francese una corrente di pensiero nazionalista, chiamata </w:t>
      </w:r>
      <w:r w:rsidR="00122988" w:rsidRPr="00122988">
        <w:rPr>
          <w:rFonts w:ascii="Ebrima" w:hAnsi="Ebrima"/>
          <w:b/>
          <w:sz w:val="20"/>
          <w:szCs w:val="20"/>
        </w:rPr>
        <w:t>revanscismo</w:t>
      </w:r>
      <w:r w:rsidR="00122988">
        <w:rPr>
          <w:rFonts w:ascii="Ebrima" w:hAnsi="Ebrima"/>
          <w:sz w:val="20"/>
          <w:szCs w:val="20"/>
        </w:rPr>
        <w:t xml:space="preserve"> (dal termine francese “</w:t>
      </w:r>
      <w:r w:rsidR="00B3209D">
        <w:rPr>
          <w:rFonts w:ascii="Ebrima" w:hAnsi="Ebrima"/>
          <w:i/>
          <w:sz w:val="20"/>
          <w:szCs w:val="20"/>
        </w:rPr>
        <w:t>reva</w:t>
      </w:r>
      <w:r w:rsidR="00122988" w:rsidRPr="00122988">
        <w:rPr>
          <w:rFonts w:ascii="Ebrima" w:hAnsi="Ebrima"/>
          <w:i/>
          <w:sz w:val="20"/>
          <w:szCs w:val="20"/>
        </w:rPr>
        <w:t>nche</w:t>
      </w:r>
      <w:r w:rsidR="00122988">
        <w:rPr>
          <w:rFonts w:ascii="Ebrima" w:hAnsi="Ebrima"/>
          <w:sz w:val="20"/>
          <w:szCs w:val="20"/>
        </w:rPr>
        <w:t>”, rivincita)</w:t>
      </w:r>
      <w:r w:rsidR="00F35D40">
        <w:rPr>
          <w:rFonts w:ascii="Ebrima" w:hAnsi="Ebrima"/>
          <w:sz w:val="20"/>
          <w:szCs w:val="20"/>
        </w:rPr>
        <w:t>,</w:t>
      </w:r>
      <w:r w:rsidR="00122988">
        <w:rPr>
          <w:rFonts w:ascii="Ebrima" w:hAnsi="Ebrima"/>
          <w:sz w:val="20"/>
          <w:szCs w:val="20"/>
        </w:rPr>
        <w:t xml:space="preserve"> che vorrebbe scatenare una nuova guerra per recuperare i territori </w:t>
      </w:r>
      <w:r w:rsidR="00F35D40">
        <w:rPr>
          <w:rFonts w:ascii="Ebrima" w:hAnsi="Ebrima"/>
          <w:sz w:val="20"/>
          <w:szCs w:val="20"/>
        </w:rPr>
        <w:t>e il prestigio perduti</w:t>
      </w:r>
      <w:r w:rsidR="00122988">
        <w:rPr>
          <w:rFonts w:ascii="Ebrima" w:hAnsi="Ebrima"/>
          <w:sz w:val="20"/>
          <w:szCs w:val="20"/>
        </w:rPr>
        <w:t>.</w:t>
      </w:r>
    </w:p>
    <w:p w14:paraId="0E2E5AA7" w14:textId="77777777" w:rsidR="00C62D45" w:rsidRDefault="00C62D45" w:rsidP="00C62D45">
      <w:pPr>
        <w:pStyle w:val="Paragraphedeliste"/>
        <w:ind w:left="708"/>
        <w:jc w:val="both"/>
        <w:rPr>
          <w:rFonts w:ascii="Ebrima" w:hAnsi="Ebrima"/>
          <w:sz w:val="20"/>
          <w:szCs w:val="20"/>
        </w:rPr>
      </w:pPr>
    </w:p>
    <w:p w14:paraId="235875F6" w14:textId="77777777" w:rsidR="00C62D45" w:rsidRPr="0080457D" w:rsidRDefault="001170E0" w:rsidP="00C62D45">
      <w:pPr>
        <w:spacing w:before="30" w:after="30"/>
        <w:ind w:left="7788"/>
        <w:jc w:val="both"/>
        <w:rPr>
          <w:rFonts w:ascii="Ebrima" w:hAnsi="Ebrima"/>
        </w:rPr>
      </w:pPr>
      <w:r>
        <w:rPr>
          <w:rFonts w:ascii="Ebrima" w:hAnsi="Ebrima"/>
          <w:noProof/>
          <w:lang w:eastAsia="it-IT"/>
        </w:rPr>
        <w:drawing>
          <wp:inline distT="0" distB="0" distL="0" distR="0" wp14:anchorId="1F7942FB" wp14:editId="0A0B6B42">
            <wp:extent cx="1619885" cy="2355850"/>
            <wp:effectExtent l="19050" t="0" r="0" b="0"/>
            <wp:docPr id="5" name="Immagine 5" descr="Risultati immagini per la rev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la revanche"/>
                    <pic:cNvPicPr>
                      <a:picLocks noChangeAspect="1" noChangeArrowheads="1"/>
                    </pic:cNvPicPr>
                  </pic:nvPicPr>
                  <pic:blipFill>
                    <a:blip r:embed="rId17"/>
                    <a:srcRect/>
                    <a:stretch>
                      <a:fillRect/>
                    </a:stretch>
                  </pic:blipFill>
                  <pic:spPr bwMode="auto">
                    <a:xfrm>
                      <a:off x="0" y="0"/>
                      <a:ext cx="1619885" cy="2355850"/>
                    </a:xfrm>
                    <a:prstGeom prst="rect">
                      <a:avLst/>
                    </a:prstGeom>
                    <a:noFill/>
                    <a:ln w="9525">
                      <a:noFill/>
                      <a:miter lim="800000"/>
                      <a:headEnd/>
                      <a:tailEnd/>
                    </a:ln>
                  </pic:spPr>
                </pic:pic>
              </a:graphicData>
            </a:graphic>
          </wp:inline>
        </w:drawing>
      </w:r>
    </w:p>
    <w:p w14:paraId="13B2282D" w14:textId="77777777" w:rsidR="00C62D45" w:rsidRDefault="00C62D45" w:rsidP="00C62D45">
      <w:pPr>
        <w:pStyle w:val="Paragraphedeliste"/>
        <w:ind w:left="7788"/>
        <w:jc w:val="both"/>
        <w:rPr>
          <w:rFonts w:ascii="Ebrima" w:hAnsi="Ebrima"/>
          <w:color w:val="002060"/>
          <w:sz w:val="16"/>
          <w:szCs w:val="16"/>
        </w:rPr>
      </w:pPr>
      <w:r w:rsidRPr="0080457D">
        <w:rPr>
          <w:rFonts w:ascii="Ebrima" w:hAnsi="Ebrima"/>
          <w:color w:val="002060"/>
          <w:sz w:val="16"/>
          <w:szCs w:val="16"/>
        </w:rPr>
        <w:t xml:space="preserve">La rivista francese </w:t>
      </w:r>
      <w:r w:rsidR="009A61EE">
        <w:rPr>
          <w:rFonts w:ascii="Ebrima" w:hAnsi="Ebrima"/>
          <w:i/>
          <w:color w:val="002060"/>
          <w:sz w:val="16"/>
          <w:szCs w:val="16"/>
        </w:rPr>
        <w:t xml:space="preserve">La </w:t>
      </w:r>
      <w:r w:rsidRPr="0080457D">
        <w:rPr>
          <w:rFonts w:ascii="Ebrima" w:hAnsi="Ebrima"/>
          <w:i/>
          <w:color w:val="002060"/>
          <w:sz w:val="16"/>
          <w:szCs w:val="16"/>
        </w:rPr>
        <w:t>revanche</w:t>
      </w:r>
      <w:r w:rsidRPr="0080457D">
        <w:rPr>
          <w:rFonts w:ascii="Ebrima" w:hAnsi="Ebrima"/>
          <w:color w:val="002060"/>
          <w:sz w:val="16"/>
          <w:szCs w:val="16"/>
        </w:rPr>
        <w:t xml:space="preserve"> alimentava i sentimenti di ostilità contro la Germania.</w:t>
      </w:r>
    </w:p>
    <w:p w14:paraId="34BBF69A" w14:textId="77777777" w:rsidR="006D11EB" w:rsidRPr="006D11EB" w:rsidRDefault="006D11EB" w:rsidP="006D11EB">
      <w:pPr>
        <w:pStyle w:val="Paragraphedeliste"/>
        <w:ind w:left="1068"/>
        <w:jc w:val="both"/>
        <w:rPr>
          <w:rFonts w:ascii="Ebrima" w:hAnsi="Ebrima"/>
          <w:sz w:val="20"/>
          <w:szCs w:val="20"/>
        </w:rPr>
      </w:pPr>
    </w:p>
    <w:p w14:paraId="29F04AE3" w14:textId="77777777" w:rsidR="00511C1C" w:rsidRDefault="00B63A95" w:rsidP="00774CC8">
      <w:pPr>
        <w:pStyle w:val="Paragraphedeliste"/>
        <w:numPr>
          <w:ilvl w:val="0"/>
          <w:numId w:val="26"/>
        </w:numPr>
        <w:jc w:val="both"/>
        <w:rPr>
          <w:rFonts w:ascii="Ebrima" w:hAnsi="Ebrima"/>
          <w:sz w:val="20"/>
          <w:szCs w:val="20"/>
        </w:rPr>
      </w:pPr>
      <w:r w:rsidRPr="00B63A95">
        <w:rPr>
          <w:rFonts w:ascii="Ebrima" w:hAnsi="Ebrima"/>
          <w:sz w:val="20"/>
          <w:szCs w:val="20"/>
        </w:rPr>
        <w:t>La</w:t>
      </w:r>
      <w:r>
        <w:rPr>
          <w:rFonts w:ascii="Ebrima" w:hAnsi="Ebrima"/>
          <w:b/>
          <w:sz w:val="20"/>
          <w:szCs w:val="20"/>
        </w:rPr>
        <w:t xml:space="preserve"> r</w:t>
      </w:r>
      <w:r w:rsidR="006513AB" w:rsidRPr="0080457D">
        <w:rPr>
          <w:rFonts w:ascii="Ebrima" w:hAnsi="Ebrima"/>
          <w:b/>
          <w:sz w:val="20"/>
          <w:szCs w:val="20"/>
        </w:rPr>
        <w:t>ivalità austro-russa nei Balcani</w:t>
      </w:r>
      <w:r w:rsidR="006513AB" w:rsidRPr="0080457D">
        <w:rPr>
          <w:rFonts w:ascii="Ebrima" w:hAnsi="Ebrima"/>
          <w:sz w:val="20"/>
          <w:szCs w:val="20"/>
        </w:rPr>
        <w:t xml:space="preserve"> </w:t>
      </w:r>
      <w:r w:rsidR="00410DC2">
        <w:rPr>
          <w:rFonts w:ascii="Ebrima" w:hAnsi="Ebrima"/>
          <w:sz w:val="20"/>
          <w:szCs w:val="20"/>
        </w:rPr>
        <w:t xml:space="preserve">dovuto all’espansionismo delle due potenze nei territori di questo impero arretrato e in disfacimento, chiamato </w:t>
      </w:r>
      <w:r w:rsidR="00625EDF">
        <w:rPr>
          <w:rFonts w:ascii="Ebrima" w:hAnsi="Ebrima"/>
          <w:sz w:val="20"/>
          <w:szCs w:val="20"/>
        </w:rPr>
        <w:t>“</w:t>
      </w:r>
      <w:r w:rsidR="00410DC2">
        <w:rPr>
          <w:rFonts w:ascii="Ebrima" w:hAnsi="Ebrima"/>
          <w:sz w:val="20"/>
          <w:szCs w:val="20"/>
        </w:rPr>
        <w:t xml:space="preserve">il </w:t>
      </w:r>
      <w:r w:rsidR="00625EDF">
        <w:rPr>
          <w:rFonts w:ascii="Ebrima" w:hAnsi="Ebrima"/>
          <w:sz w:val="20"/>
          <w:szCs w:val="20"/>
        </w:rPr>
        <w:t>grande malato d’Europa”</w:t>
      </w:r>
      <w:r w:rsidR="00410DC2">
        <w:rPr>
          <w:rFonts w:ascii="Ebrima" w:hAnsi="Ebrima"/>
          <w:sz w:val="20"/>
          <w:szCs w:val="20"/>
        </w:rPr>
        <w:t>.</w:t>
      </w:r>
    </w:p>
    <w:p w14:paraId="0275B13F" w14:textId="77777777" w:rsidR="006D11EB" w:rsidRPr="0080457D" w:rsidRDefault="006D11EB" w:rsidP="006D11EB">
      <w:pPr>
        <w:pStyle w:val="Paragraphedeliste"/>
        <w:ind w:left="0"/>
        <w:jc w:val="both"/>
        <w:rPr>
          <w:rFonts w:ascii="Ebrima" w:hAnsi="Ebrima"/>
          <w:sz w:val="20"/>
          <w:szCs w:val="20"/>
        </w:rPr>
      </w:pPr>
    </w:p>
    <w:p w14:paraId="781D7C00" w14:textId="77777777" w:rsidR="00073520" w:rsidRDefault="00073520" w:rsidP="00774CC8">
      <w:pPr>
        <w:pStyle w:val="Paragraphedeliste"/>
        <w:numPr>
          <w:ilvl w:val="0"/>
          <w:numId w:val="26"/>
        </w:numPr>
        <w:jc w:val="both"/>
        <w:rPr>
          <w:rFonts w:ascii="Ebrima" w:hAnsi="Ebrima"/>
          <w:sz w:val="20"/>
          <w:szCs w:val="20"/>
        </w:rPr>
      </w:pPr>
      <w:r w:rsidRPr="0080457D">
        <w:rPr>
          <w:rFonts w:ascii="Ebrima" w:hAnsi="Ebrima"/>
          <w:sz w:val="20"/>
          <w:szCs w:val="20"/>
        </w:rPr>
        <w:t xml:space="preserve">Le </w:t>
      </w:r>
      <w:r w:rsidRPr="0080457D">
        <w:rPr>
          <w:rFonts w:ascii="Ebrima" w:hAnsi="Ebrima"/>
          <w:b/>
          <w:sz w:val="20"/>
          <w:szCs w:val="20"/>
        </w:rPr>
        <w:t>tensioni nei Balcani</w:t>
      </w:r>
      <w:r w:rsidR="00625EDF">
        <w:rPr>
          <w:rFonts w:ascii="Ebrima" w:hAnsi="Ebrima"/>
          <w:sz w:val="20"/>
          <w:szCs w:val="20"/>
        </w:rPr>
        <w:t xml:space="preserve"> </w:t>
      </w:r>
      <w:r w:rsidRPr="0080457D">
        <w:rPr>
          <w:rFonts w:ascii="Ebrima" w:hAnsi="Ebrima"/>
          <w:sz w:val="20"/>
          <w:szCs w:val="20"/>
        </w:rPr>
        <w:t>sono alimentate anche da</w:t>
      </w:r>
      <w:r w:rsidR="00B63A95">
        <w:rPr>
          <w:rFonts w:ascii="Ebrima" w:hAnsi="Ebrima"/>
          <w:sz w:val="20"/>
          <w:szCs w:val="20"/>
        </w:rPr>
        <w:t xml:space="preserve">lle </w:t>
      </w:r>
      <w:r w:rsidR="00B63A95" w:rsidRPr="00B63A95">
        <w:rPr>
          <w:rFonts w:ascii="Ebrima" w:hAnsi="Ebrima"/>
          <w:b/>
          <w:sz w:val="20"/>
          <w:szCs w:val="20"/>
        </w:rPr>
        <w:t>rivendicazioni nazionali</w:t>
      </w:r>
      <w:r w:rsidR="00B63A95">
        <w:rPr>
          <w:rFonts w:ascii="Ebrima" w:hAnsi="Ebrima"/>
          <w:sz w:val="20"/>
          <w:szCs w:val="20"/>
        </w:rPr>
        <w:t xml:space="preserve"> di alcuni </w:t>
      </w:r>
      <w:r w:rsidRPr="0080457D">
        <w:rPr>
          <w:rFonts w:ascii="Ebrima" w:hAnsi="Ebrima"/>
          <w:sz w:val="20"/>
          <w:szCs w:val="20"/>
        </w:rPr>
        <w:t>stati balcanici (</w:t>
      </w:r>
      <w:r w:rsidRPr="0080457D">
        <w:rPr>
          <w:rFonts w:ascii="Ebrima" w:hAnsi="Ebrima"/>
          <w:b/>
          <w:sz w:val="20"/>
          <w:szCs w:val="20"/>
        </w:rPr>
        <w:t>Serbia</w:t>
      </w:r>
      <w:r w:rsidRPr="0080457D">
        <w:rPr>
          <w:rFonts w:ascii="Ebrima" w:hAnsi="Ebrima"/>
          <w:sz w:val="20"/>
          <w:szCs w:val="20"/>
        </w:rPr>
        <w:t>, Montenegro, Grecia e Bulgaria) che attaccano il decadente impero ottomano per espandersi e strappargli delle terre</w:t>
      </w:r>
      <w:r w:rsidR="00B4686A" w:rsidRPr="0080457D">
        <w:rPr>
          <w:rFonts w:ascii="Ebrima" w:hAnsi="Ebrima"/>
          <w:sz w:val="20"/>
          <w:szCs w:val="20"/>
        </w:rPr>
        <w:t xml:space="preserve"> (</w:t>
      </w:r>
      <w:r w:rsidR="00D508F2" w:rsidRPr="0080457D">
        <w:rPr>
          <w:rFonts w:ascii="Ebrima" w:hAnsi="Ebrima"/>
          <w:sz w:val="20"/>
          <w:szCs w:val="20"/>
        </w:rPr>
        <w:sym w:font="Wingdings" w:char="F0E0"/>
      </w:r>
      <w:r w:rsidR="00B4686A" w:rsidRPr="0080457D">
        <w:rPr>
          <w:rFonts w:ascii="Ebrima" w:hAnsi="Ebrima"/>
          <w:sz w:val="20"/>
          <w:szCs w:val="20"/>
        </w:rPr>
        <w:t xml:space="preserve"> le due guerre balcaniche)</w:t>
      </w:r>
      <w:r w:rsidR="00410DC2">
        <w:rPr>
          <w:rFonts w:ascii="Ebrima" w:hAnsi="Ebrima"/>
          <w:sz w:val="20"/>
          <w:szCs w:val="20"/>
        </w:rPr>
        <w:t>.</w:t>
      </w:r>
    </w:p>
    <w:p w14:paraId="1E2AFC19" w14:textId="77777777" w:rsidR="006D11EB" w:rsidRPr="0080457D" w:rsidRDefault="006D11EB" w:rsidP="006D11EB">
      <w:pPr>
        <w:pStyle w:val="Paragraphedeliste"/>
        <w:ind w:left="0"/>
        <w:jc w:val="both"/>
        <w:rPr>
          <w:rFonts w:ascii="Ebrima" w:hAnsi="Ebrima"/>
          <w:sz w:val="20"/>
          <w:szCs w:val="20"/>
        </w:rPr>
      </w:pPr>
    </w:p>
    <w:p w14:paraId="72160B71" w14:textId="77777777" w:rsidR="006513AB" w:rsidRDefault="00B63A95" w:rsidP="00774CC8">
      <w:pPr>
        <w:pStyle w:val="Paragraphedeliste"/>
        <w:numPr>
          <w:ilvl w:val="0"/>
          <w:numId w:val="26"/>
        </w:numPr>
        <w:jc w:val="both"/>
        <w:rPr>
          <w:rFonts w:ascii="Ebrima" w:hAnsi="Ebrima"/>
          <w:sz w:val="20"/>
          <w:szCs w:val="20"/>
        </w:rPr>
      </w:pPr>
      <w:r w:rsidRPr="00B63A95">
        <w:rPr>
          <w:rFonts w:ascii="Ebrima" w:hAnsi="Ebrima"/>
          <w:sz w:val="20"/>
          <w:szCs w:val="20"/>
        </w:rPr>
        <w:t>La</w:t>
      </w:r>
      <w:r>
        <w:rPr>
          <w:rFonts w:ascii="Ebrima" w:hAnsi="Ebrima"/>
          <w:b/>
          <w:sz w:val="20"/>
          <w:szCs w:val="20"/>
        </w:rPr>
        <w:t xml:space="preserve"> r</w:t>
      </w:r>
      <w:r w:rsidR="006513AB" w:rsidRPr="0080457D">
        <w:rPr>
          <w:rFonts w:ascii="Ebrima" w:hAnsi="Ebrima"/>
          <w:b/>
          <w:sz w:val="20"/>
          <w:szCs w:val="20"/>
        </w:rPr>
        <w:t>ivalità anglo-tedesca</w:t>
      </w:r>
      <w:r w:rsidR="006513AB" w:rsidRPr="0080457D">
        <w:rPr>
          <w:rFonts w:ascii="Ebrima" w:hAnsi="Ebrima"/>
          <w:sz w:val="20"/>
          <w:szCs w:val="20"/>
        </w:rPr>
        <w:t>: politica aggressiva della Germania guglielmina (Guglielmo II)</w:t>
      </w:r>
      <w:r w:rsidR="0000090A" w:rsidRPr="0080457D">
        <w:rPr>
          <w:rFonts w:ascii="Ebrima" w:hAnsi="Ebrima"/>
          <w:sz w:val="20"/>
          <w:szCs w:val="20"/>
        </w:rPr>
        <w:t xml:space="preserve">, che </w:t>
      </w:r>
      <w:r w:rsidR="00625EDF">
        <w:rPr>
          <w:rFonts w:ascii="Ebrima" w:hAnsi="Ebrima"/>
          <w:sz w:val="20"/>
          <w:szCs w:val="20"/>
        </w:rPr>
        <w:t xml:space="preserve">sta diventando una grande potenza economica e militare </w:t>
      </w:r>
      <w:r w:rsidR="00122988">
        <w:rPr>
          <w:rFonts w:ascii="Ebrima" w:hAnsi="Ebrima"/>
          <w:sz w:val="20"/>
          <w:szCs w:val="20"/>
        </w:rPr>
        <w:t xml:space="preserve">(si dota di una flotta) </w:t>
      </w:r>
      <w:r w:rsidR="00625EDF">
        <w:rPr>
          <w:rFonts w:ascii="Ebrima" w:hAnsi="Ebrima"/>
          <w:sz w:val="20"/>
          <w:szCs w:val="20"/>
        </w:rPr>
        <w:t xml:space="preserve">e che entra in competizione con </w:t>
      </w:r>
      <w:r w:rsidR="0000090A" w:rsidRPr="0080457D">
        <w:rPr>
          <w:rFonts w:ascii="Ebrima" w:hAnsi="Ebrima"/>
          <w:sz w:val="20"/>
          <w:szCs w:val="20"/>
        </w:rPr>
        <w:t xml:space="preserve">la Gran </w:t>
      </w:r>
      <w:r w:rsidR="006513AB" w:rsidRPr="0080457D">
        <w:rPr>
          <w:rFonts w:ascii="Ebrima" w:hAnsi="Ebrima"/>
          <w:sz w:val="20"/>
          <w:szCs w:val="20"/>
        </w:rPr>
        <w:t>Bretagna</w:t>
      </w:r>
      <w:r w:rsidR="00410DC2">
        <w:rPr>
          <w:rFonts w:ascii="Ebrima" w:hAnsi="Ebrima"/>
          <w:sz w:val="20"/>
          <w:szCs w:val="20"/>
        </w:rPr>
        <w:t>.</w:t>
      </w:r>
    </w:p>
    <w:p w14:paraId="52C1EF60" w14:textId="77777777" w:rsidR="00B76E14" w:rsidRPr="0080457D" w:rsidRDefault="00B76E14" w:rsidP="00B76E14">
      <w:pPr>
        <w:pStyle w:val="Paragraphedeliste"/>
        <w:ind w:left="1068"/>
        <w:jc w:val="both"/>
        <w:rPr>
          <w:rFonts w:ascii="Ebrima" w:hAnsi="Ebrima"/>
          <w:sz w:val="20"/>
          <w:szCs w:val="20"/>
        </w:rPr>
      </w:pPr>
    </w:p>
    <w:p w14:paraId="7509237E" w14:textId="77777777" w:rsidR="006513AB" w:rsidRPr="0080457D" w:rsidRDefault="006513AB" w:rsidP="00774CC8">
      <w:pPr>
        <w:pStyle w:val="Paragraphedeliste"/>
        <w:numPr>
          <w:ilvl w:val="0"/>
          <w:numId w:val="26"/>
        </w:numPr>
        <w:jc w:val="both"/>
        <w:rPr>
          <w:rFonts w:ascii="Ebrima" w:hAnsi="Ebrima"/>
          <w:sz w:val="20"/>
          <w:szCs w:val="20"/>
        </w:rPr>
      </w:pPr>
      <w:r w:rsidRPr="0080457D">
        <w:rPr>
          <w:rFonts w:ascii="Ebrima" w:hAnsi="Ebrima"/>
          <w:sz w:val="20"/>
          <w:szCs w:val="20"/>
        </w:rPr>
        <w:t xml:space="preserve">Le </w:t>
      </w:r>
      <w:r w:rsidRPr="0080457D">
        <w:rPr>
          <w:rFonts w:ascii="Ebrima" w:hAnsi="Ebrima"/>
          <w:b/>
          <w:sz w:val="20"/>
          <w:szCs w:val="20"/>
        </w:rPr>
        <w:t>rivalità in campo coloniale</w:t>
      </w:r>
      <w:r w:rsidR="00B76E14">
        <w:rPr>
          <w:rFonts w:ascii="Ebrima" w:hAnsi="Ebrima"/>
          <w:sz w:val="20"/>
          <w:szCs w:val="20"/>
        </w:rPr>
        <w:t>: Italia e Francia si scontrano per la Tunisia; Francia e Germania per il Ma</w:t>
      </w:r>
      <w:r w:rsidR="00023801">
        <w:rPr>
          <w:rFonts w:ascii="Ebrima" w:hAnsi="Ebrima"/>
          <w:sz w:val="20"/>
          <w:szCs w:val="20"/>
        </w:rPr>
        <w:t>rocco (due crisi marocchine);</w:t>
      </w:r>
      <w:r w:rsidR="00B76E14">
        <w:rPr>
          <w:rFonts w:ascii="Ebrima" w:hAnsi="Ebrima"/>
          <w:sz w:val="20"/>
          <w:szCs w:val="20"/>
        </w:rPr>
        <w:t xml:space="preserve"> Francia e Inghilterra per l’Africa (crisi di Fashoda)</w:t>
      </w:r>
      <w:r w:rsidRPr="0080457D">
        <w:rPr>
          <w:rFonts w:ascii="Ebrima" w:hAnsi="Ebrima"/>
          <w:sz w:val="20"/>
          <w:szCs w:val="20"/>
        </w:rPr>
        <w:t>.</w:t>
      </w:r>
    </w:p>
    <w:p w14:paraId="7AA38F02" w14:textId="77777777" w:rsidR="00091DAC" w:rsidRPr="0080457D" w:rsidRDefault="00091DAC" w:rsidP="00774CC8">
      <w:pPr>
        <w:pStyle w:val="Paragraphedeliste"/>
        <w:ind w:left="2125" w:hanging="709"/>
        <w:jc w:val="both"/>
        <w:rPr>
          <w:rFonts w:ascii="Ebrima" w:hAnsi="Ebrima"/>
          <w:color w:val="002060"/>
          <w:sz w:val="16"/>
          <w:szCs w:val="16"/>
        </w:rPr>
      </w:pPr>
    </w:p>
    <w:p w14:paraId="6FB231D7" w14:textId="77777777" w:rsidR="00B76E14" w:rsidRDefault="00B76E14" w:rsidP="00B76E14">
      <w:pPr>
        <w:pStyle w:val="Paragraphedeliste"/>
        <w:numPr>
          <w:ilvl w:val="0"/>
          <w:numId w:val="26"/>
        </w:numPr>
        <w:jc w:val="both"/>
        <w:rPr>
          <w:rFonts w:ascii="Ebrima" w:hAnsi="Ebrima"/>
          <w:sz w:val="20"/>
          <w:szCs w:val="20"/>
        </w:rPr>
      </w:pPr>
      <w:r>
        <w:rPr>
          <w:rFonts w:ascii="Ebrima" w:hAnsi="Ebrima"/>
          <w:sz w:val="20"/>
          <w:szCs w:val="20"/>
        </w:rPr>
        <w:t>Le rivalità tra le potenze portano alla creazione di due n</w:t>
      </w:r>
      <w:r w:rsidRPr="0080457D">
        <w:rPr>
          <w:rFonts w:ascii="Ebrima" w:hAnsi="Ebrima"/>
          <w:sz w:val="20"/>
          <w:szCs w:val="20"/>
        </w:rPr>
        <w:t>uove alleanze</w:t>
      </w:r>
      <w:r>
        <w:rPr>
          <w:rFonts w:ascii="Ebrima" w:hAnsi="Ebrima"/>
          <w:sz w:val="20"/>
          <w:szCs w:val="20"/>
        </w:rPr>
        <w:t xml:space="preserve">, che rappresentano i </w:t>
      </w:r>
      <w:r w:rsidRPr="0080457D">
        <w:rPr>
          <w:rFonts w:ascii="Ebrima" w:hAnsi="Ebrima"/>
          <w:b/>
          <w:sz w:val="20"/>
          <w:szCs w:val="20"/>
        </w:rPr>
        <w:t>due blocchi contrapposti</w:t>
      </w:r>
      <w:r w:rsidRPr="0080457D">
        <w:rPr>
          <w:rFonts w:ascii="Ebrima" w:hAnsi="Ebrima"/>
          <w:sz w:val="20"/>
          <w:szCs w:val="20"/>
        </w:rPr>
        <w:t xml:space="preserve"> che si scontreranno nella grande guerra (Triplice Alleanza, 1882, e Triplice Intesa, 1907)</w:t>
      </w:r>
    </w:p>
    <w:p w14:paraId="222EF786" w14:textId="77777777" w:rsidR="00B76E14" w:rsidRDefault="00B76E14" w:rsidP="00B76E14">
      <w:pPr>
        <w:pStyle w:val="Paragraphedeliste"/>
        <w:ind w:left="0"/>
        <w:jc w:val="both"/>
        <w:rPr>
          <w:rFonts w:ascii="Ebrima" w:hAnsi="Ebrima"/>
          <w:sz w:val="20"/>
          <w:szCs w:val="20"/>
        </w:rPr>
      </w:pPr>
    </w:p>
    <w:p w14:paraId="7EDA913D" w14:textId="77777777" w:rsidR="00C62D45" w:rsidRPr="00C62D45" w:rsidRDefault="00091DAC" w:rsidP="00C62D45">
      <w:pPr>
        <w:pStyle w:val="Paragraphedeliste"/>
        <w:numPr>
          <w:ilvl w:val="0"/>
          <w:numId w:val="26"/>
        </w:numPr>
        <w:jc w:val="both"/>
        <w:rPr>
          <w:rFonts w:ascii="Ebrima" w:hAnsi="Ebrima"/>
          <w:color w:val="FF0000"/>
          <w:sz w:val="20"/>
          <w:szCs w:val="20"/>
        </w:rPr>
      </w:pPr>
      <w:r w:rsidRPr="0080457D">
        <w:rPr>
          <w:rFonts w:ascii="Ebrima" w:hAnsi="Ebrima"/>
          <w:sz w:val="20"/>
          <w:szCs w:val="20"/>
        </w:rPr>
        <w:lastRenderedPageBreak/>
        <w:t xml:space="preserve">L’emergere di </w:t>
      </w:r>
      <w:r w:rsidRPr="0080457D">
        <w:rPr>
          <w:rFonts w:ascii="Ebrima" w:hAnsi="Ebrima"/>
          <w:b/>
          <w:sz w:val="20"/>
          <w:szCs w:val="20"/>
        </w:rPr>
        <w:t>due nuove nazioni</w:t>
      </w:r>
      <w:r w:rsidRPr="0080457D">
        <w:rPr>
          <w:rFonts w:ascii="Ebrima" w:hAnsi="Ebrima"/>
          <w:sz w:val="20"/>
          <w:szCs w:val="20"/>
        </w:rPr>
        <w:t xml:space="preserve"> sulla scena mondiale</w:t>
      </w:r>
      <w:r>
        <w:rPr>
          <w:rFonts w:ascii="Ebrima" w:hAnsi="Ebrima"/>
          <w:sz w:val="20"/>
          <w:szCs w:val="20"/>
        </w:rPr>
        <w:t>, che entrambe cercano di allargare il proprio controllo alle zone circostanti</w:t>
      </w:r>
      <w:r w:rsidRPr="0080457D">
        <w:rPr>
          <w:rFonts w:ascii="Ebrima" w:hAnsi="Ebrima"/>
          <w:sz w:val="20"/>
          <w:szCs w:val="20"/>
        </w:rPr>
        <w:t xml:space="preserve">: il </w:t>
      </w:r>
      <w:r w:rsidRPr="0080457D">
        <w:rPr>
          <w:rFonts w:ascii="Ebrima" w:hAnsi="Ebrima"/>
          <w:b/>
          <w:sz w:val="20"/>
          <w:szCs w:val="20"/>
        </w:rPr>
        <w:t>Giappone</w:t>
      </w:r>
      <w:r w:rsidRPr="0080457D">
        <w:rPr>
          <w:rFonts w:ascii="Ebrima" w:hAnsi="Ebrima"/>
          <w:sz w:val="20"/>
          <w:szCs w:val="20"/>
        </w:rPr>
        <w:t xml:space="preserve">, che nel 1904 vince la guerra russo-giapponese per il controllo della </w:t>
      </w:r>
      <w:r w:rsidR="00920F29">
        <w:rPr>
          <w:rFonts w:ascii="Ebrima" w:hAnsi="Ebrima"/>
          <w:sz w:val="20"/>
          <w:szCs w:val="20"/>
        </w:rPr>
        <w:t>Manciuria (Cina)</w:t>
      </w:r>
      <w:r w:rsidRPr="0080457D">
        <w:rPr>
          <w:rFonts w:ascii="Ebrima" w:hAnsi="Ebrima"/>
          <w:sz w:val="20"/>
          <w:szCs w:val="20"/>
        </w:rPr>
        <w:t>; l’</w:t>
      </w:r>
      <w:r w:rsidRPr="0080457D">
        <w:rPr>
          <w:rFonts w:ascii="Ebrima" w:hAnsi="Ebrima"/>
          <w:b/>
          <w:sz w:val="20"/>
          <w:szCs w:val="20"/>
        </w:rPr>
        <w:t>America</w:t>
      </w:r>
      <w:r w:rsidRPr="0080457D">
        <w:rPr>
          <w:rFonts w:ascii="Ebrima" w:hAnsi="Ebrima"/>
          <w:sz w:val="20"/>
          <w:szCs w:val="20"/>
        </w:rPr>
        <w:t xml:space="preserve"> di Th. Roosevelt che impone la propria potenza all’America centrale mediante una politica estera interventista ed aggressiva (politica del </w:t>
      </w:r>
      <w:r w:rsidRPr="0080457D">
        <w:rPr>
          <w:rFonts w:ascii="Ebrima" w:hAnsi="Ebrima"/>
          <w:i/>
          <w:sz w:val="20"/>
          <w:szCs w:val="20"/>
        </w:rPr>
        <w:t>big stick</w:t>
      </w:r>
      <w:r w:rsidRPr="0080457D">
        <w:rPr>
          <w:rFonts w:ascii="Ebrima" w:hAnsi="Ebrima"/>
          <w:sz w:val="20"/>
          <w:szCs w:val="20"/>
        </w:rPr>
        <w:t xml:space="preserve">, “grosso bastone”), corrispondente alla </w:t>
      </w:r>
      <w:r w:rsidRPr="0080457D">
        <w:rPr>
          <w:rFonts w:ascii="Ebrima" w:hAnsi="Ebrima"/>
          <w:i/>
          <w:sz w:val="20"/>
          <w:szCs w:val="20"/>
        </w:rPr>
        <w:t>Realpolitik</w:t>
      </w:r>
      <w:r w:rsidRPr="0080457D">
        <w:rPr>
          <w:rFonts w:ascii="Ebrima" w:hAnsi="Ebrima"/>
          <w:sz w:val="20"/>
          <w:szCs w:val="20"/>
        </w:rPr>
        <w:t xml:space="preserve"> bismarckiana.</w:t>
      </w:r>
    </w:p>
    <w:p w14:paraId="2202CEE4" w14:textId="77777777" w:rsidR="00C62D45" w:rsidRDefault="00C62D45" w:rsidP="00C62D45">
      <w:pPr>
        <w:pStyle w:val="Paragraphedeliste"/>
        <w:rPr>
          <w:rFonts w:ascii="Ebrima" w:hAnsi="Ebrima"/>
          <w:color w:val="FF0000"/>
          <w:sz w:val="20"/>
          <w:szCs w:val="20"/>
        </w:rPr>
      </w:pPr>
    </w:p>
    <w:p w14:paraId="60C7D2DF" w14:textId="77777777" w:rsidR="00C62D45" w:rsidRDefault="00C62D45" w:rsidP="00C62D45">
      <w:pPr>
        <w:pStyle w:val="Paragraphedeliste"/>
        <w:ind w:left="0"/>
        <w:jc w:val="both"/>
        <w:rPr>
          <w:rFonts w:ascii="Ebrima" w:hAnsi="Ebrima"/>
          <w:color w:val="FF0000"/>
          <w:sz w:val="20"/>
          <w:szCs w:val="20"/>
        </w:rPr>
      </w:pPr>
    </w:p>
    <w:p w14:paraId="6CF1B13E" w14:textId="77777777" w:rsidR="00C62D45" w:rsidRDefault="00625EDF" w:rsidP="00C62D45">
      <w:pPr>
        <w:pStyle w:val="Paragraphedeliste"/>
        <w:ind w:left="0"/>
        <w:jc w:val="both"/>
        <w:rPr>
          <w:rFonts w:ascii="Ebrima" w:hAnsi="Ebrima"/>
          <w:color w:val="FF0000"/>
          <w:sz w:val="20"/>
          <w:szCs w:val="20"/>
        </w:rPr>
      </w:pPr>
      <w:r>
        <w:rPr>
          <w:rFonts w:ascii="Ebrima" w:hAnsi="Ebrima"/>
          <w:color w:val="FF0000"/>
          <w:sz w:val="20"/>
          <w:szCs w:val="20"/>
        </w:rPr>
        <w:t xml:space="preserve">3/ </w:t>
      </w:r>
      <w:r w:rsidR="00B76E14" w:rsidRPr="00B76E14">
        <w:rPr>
          <w:rFonts w:ascii="Ebrima" w:hAnsi="Ebrima"/>
          <w:color w:val="FF0000"/>
          <w:sz w:val="20"/>
          <w:szCs w:val="20"/>
        </w:rPr>
        <w:t>Le crisi che preludono alla Prima Guerra Mondiale</w:t>
      </w:r>
    </w:p>
    <w:p w14:paraId="0F297783" w14:textId="77777777" w:rsidR="007A5DE0" w:rsidRPr="00C62D45" w:rsidRDefault="007A5DE0" w:rsidP="00C62D45">
      <w:pPr>
        <w:pStyle w:val="Paragraphedeliste"/>
        <w:ind w:left="0"/>
        <w:jc w:val="both"/>
        <w:rPr>
          <w:rFonts w:ascii="Ebrima" w:hAnsi="Ebrima"/>
          <w:color w:val="FF0000"/>
          <w:sz w:val="20"/>
          <w:szCs w:val="20"/>
        </w:rPr>
      </w:pPr>
      <w:r w:rsidRPr="0080457D">
        <w:rPr>
          <w:rFonts w:ascii="Ebrima" w:hAnsi="Ebrima"/>
          <w:sz w:val="20"/>
          <w:szCs w:val="20"/>
        </w:rPr>
        <w:t>Agli inizi del ‘900, alcuni episodi di crisi fanno presentire che la situazione può precipitare da un momento all’altro:</w:t>
      </w:r>
    </w:p>
    <w:p w14:paraId="44DA83ED" w14:textId="77777777" w:rsidR="00410DC2" w:rsidRPr="0080457D" w:rsidRDefault="00410DC2" w:rsidP="00B76E14">
      <w:pPr>
        <w:spacing w:before="30" w:after="30"/>
        <w:jc w:val="both"/>
        <w:rPr>
          <w:rFonts w:ascii="Ebrima" w:hAnsi="Ebrima"/>
          <w:sz w:val="20"/>
          <w:szCs w:val="20"/>
        </w:rPr>
      </w:pPr>
    </w:p>
    <w:p w14:paraId="0E0402CD" w14:textId="77777777" w:rsidR="007A5DE0" w:rsidRDefault="007A5DE0" w:rsidP="00B76E14">
      <w:pPr>
        <w:numPr>
          <w:ilvl w:val="0"/>
          <w:numId w:val="33"/>
        </w:numPr>
        <w:spacing w:before="30" w:after="30" w:line="240" w:lineRule="auto"/>
        <w:jc w:val="both"/>
        <w:rPr>
          <w:rFonts w:ascii="Ebrima" w:hAnsi="Ebrima"/>
          <w:sz w:val="20"/>
          <w:szCs w:val="20"/>
        </w:rPr>
      </w:pPr>
      <w:r w:rsidRPr="0080457D">
        <w:rPr>
          <w:rFonts w:ascii="Ebrima" w:hAnsi="Ebrima"/>
          <w:sz w:val="20"/>
          <w:szCs w:val="20"/>
        </w:rPr>
        <w:t xml:space="preserve">le </w:t>
      </w:r>
      <w:r w:rsidRPr="0080457D">
        <w:rPr>
          <w:rFonts w:ascii="Ebrima" w:hAnsi="Ebrima"/>
          <w:b/>
          <w:sz w:val="20"/>
          <w:szCs w:val="20"/>
        </w:rPr>
        <w:t>due crisi marocchine</w:t>
      </w:r>
      <w:r w:rsidRPr="0080457D">
        <w:rPr>
          <w:rFonts w:ascii="Ebrima" w:hAnsi="Ebrima"/>
          <w:sz w:val="20"/>
          <w:szCs w:val="20"/>
        </w:rPr>
        <w:t xml:space="preserve">, del </w:t>
      </w:r>
      <w:r w:rsidRPr="0080457D">
        <w:rPr>
          <w:rFonts w:ascii="Ebrima" w:hAnsi="Ebrima"/>
          <w:b/>
          <w:sz w:val="20"/>
          <w:szCs w:val="20"/>
        </w:rPr>
        <w:t>1905</w:t>
      </w:r>
      <w:r w:rsidRPr="0080457D">
        <w:rPr>
          <w:rFonts w:ascii="Ebrima" w:hAnsi="Ebrima"/>
          <w:sz w:val="20"/>
          <w:szCs w:val="20"/>
        </w:rPr>
        <w:t xml:space="preserve"> e </w:t>
      </w:r>
      <w:r w:rsidRPr="0080457D">
        <w:rPr>
          <w:rFonts w:ascii="Ebrima" w:hAnsi="Ebrima"/>
          <w:b/>
          <w:sz w:val="20"/>
          <w:szCs w:val="20"/>
        </w:rPr>
        <w:t>1911</w:t>
      </w:r>
      <w:r w:rsidRPr="0080457D">
        <w:rPr>
          <w:rFonts w:ascii="Ebrima" w:hAnsi="Ebrima"/>
          <w:sz w:val="20"/>
          <w:szCs w:val="20"/>
        </w:rPr>
        <w:t>, tra Francia e Germania, che si concludono con il protettorato francese sul Marocco</w:t>
      </w:r>
    </w:p>
    <w:p w14:paraId="4AEC34EF" w14:textId="77777777" w:rsidR="00410DC2" w:rsidRPr="0080457D" w:rsidRDefault="00410DC2" w:rsidP="00410DC2">
      <w:pPr>
        <w:spacing w:before="30" w:after="30" w:line="240" w:lineRule="auto"/>
        <w:ind w:left="1068"/>
        <w:jc w:val="both"/>
        <w:rPr>
          <w:rFonts w:ascii="Ebrima" w:hAnsi="Ebrima"/>
          <w:sz w:val="20"/>
          <w:szCs w:val="20"/>
        </w:rPr>
      </w:pPr>
    </w:p>
    <w:p w14:paraId="62B79315" w14:textId="77777777" w:rsidR="007A5DE0" w:rsidRPr="0080457D" w:rsidRDefault="007A5DE0" w:rsidP="00B76E14">
      <w:pPr>
        <w:numPr>
          <w:ilvl w:val="0"/>
          <w:numId w:val="33"/>
        </w:numPr>
        <w:spacing w:before="30" w:after="30" w:line="240" w:lineRule="auto"/>
        <w:jc w:val="both"/>
        <w:rPr>
          <w:rFonts w:ascii="Ebrima" w:hAnsi="Ebrima"/>
          <w:sz w:val="20"/>
          <w:szCs w:val="20"/>
        </w:rPr>
      </w:pPr>
      <w:r w:rsidRPr="0080457D">
        <w:rPr>
          <w:rFonts w:ascii="Ebrima" w:hAnsi="Ebrima"/>
          <w:sz w:val="20"/>
          <w:szCs w:val="20"/>
        </w:rPr>
        <w:t xml:space="preserve">le </w:t>
      </w:r>
      <w:r w:rsidRPr="0080457D">
        <w:rPr>
          <w:rFonts w:ascii="Ebrima" w:hAnsi="Ebrima"/>
          <w:b/>
          <w:sz w:val="20"/>
          <w:szCs w:val="20"/>
        </w:rPr>
        <w:t>due guerre balcaniche</w:t>
      </w:r>
      <w:r w:rsidRPr="0080457D">
        <w:rPr>
          <w:rFonts w:ascii="Ebrima" w:hAnsi="Ebrima"/>
          <w:sz w:val="20"/>
          <w:szCs w:val="20"/>
        </w:rPr>
        <w:t>, con le quali si aggravano le tensioni nei Balcani (questione d’Oriente):</w:t>
      </w:r>
    </w:p>
    <w:p w14:paraId="379279CD" w14:textId="77777777" w:rsidR="007A5DE0" w:rsidRPr="0080457D" w:rsidRDefault="007A5DE0" w:rsidP="00774CC8">
      <w:pPr>
        <w:numPr>
          <w:ilvl w:val="0"/>
          <w:numId w:val="15"/>
        </w:numPr>
        <w:spacing w:before="30" w:after="30" w:line="240" w:lineRule="auto"/>
        <w:jc w:val="both"/>
        <w:rPr>
          <w:rFonts w:ascii="Ebrima" w:hAnsi="Ebrima"/>
          <w:sz w:val="20"/>
          <w:szCs w:val="20"/>
        </w:rPr>
      </w:pPr>
      <w:r w:rsidRPr="0080457D">
        <w:rPr>
          <w:rFonts w:ascii="Ebrima" w:hAnsi="Ebrima"/>
          <w:b/>
          <w:sz w:val="20"/>
          <w:szCs w:val="20"/>
        </w:rPr>
        <w:t>prima guerra: 1912</w:t>
      </w:r>
      <w:r w:rsidRPr="0080457D">
        <w:rPr>
          <w:rFonts w:ascii="Ebrima" w:hAnsi="Ebrima"/>
          <w:sz w:val="20"/>
          <w:szCs w:val="20"/>
        </w:rPr>
        <w:t>, Serbia, Montenegro, Grecia e Bulgaria</w:t>
      </w:r>
      <w:r w:rsidR="00035E69" w:rsidRPr="0080457D">
        <w:rPr>
          <w:rFonts w:ascii="Ebrima" w:hAnsi="Ebrima"/>
          <w:sz w:val="20"/>
          <w:szCs w:val="20"/>
        </w:rPr>
        <w:t xml:space="preserve"> attaccano l’impero turco per strappargli delle terre</w:t>
      </w:r>
      <w:r w:rsidRPr="0080457D">
        <w:rPr>
          <w:rFonts w:ascii="Ebrima" w:hAnsi="Ebrima"/>
          <w:sz w:val="20"/>
          <w:szCs w:val="20"/>
        </w:rPr>
        <w:t xml:space="preserve"> </w:t>
      </w:r>
    </w:p>
    <w:p w14:paraId="095779E7" w14:textId="77777777" w:rsidR="007A5DE0" w:rsidRPr="0080457D" w:rsidRDefault="007A5DE0" w:rsidP="00774CC8">
      <w:pPr>
        <w:numPr>
          <w:ilvl w:val="0"/>
          <w:numId w:val="15"/>
        </w:numPr>
        <w:spacing w:before="30" w:after="30" w:line="240" w:lineRule="auto"/>
        <w:jc w:val="both"/>
        <w:rPr>
          <w:rFonts w:ascii="Ebrima" w:hAnsi="Ebrima"/>
          <w:sz w:val="20"/>
          <w:szCs w:val="20"/>
        </w:rPr>
      </w:pPr>
      <w:r w:rsidRPr="0080457D">
        <w:rPr>
          <w:rFonts w:ascii="Ebrima" w:hAnsi="Ebrima"/>
          <w:b/>
          <w:sz w:val="20"/>
          <w:szCs w:val="20"/>
        </w:rPr>
        <w:t>seconda guerra: 1913</w:t>
      </w:r>
      <w:r w:rsidRPr="0080457D">
        <w:rPr>
          <w:rFonts w:ascii="Ebrima" w:hAnsi="Ebrima"/>
          <w:sz w:val="20"/>
          <w:szCs w:val="20"/>
        </w:rPr>
        <w:t>, causata dall’insoddisfazione della Bulgaria per la divisione del bottino della guerra precedente. La Bulgaria sarà sconfitta.</w:t>
      </w:r>
    </w:p>
    <w:p w14:paraId="7BEC50E1" w14:textId="77777777" w:rsidR="00C62D45" w:rsidRDefault="00C62D45" w:rsidP="00BA67DC">
      <w:pPr>
        <w:pStyle w:val="Paragraphedeliste"/>
        <w:ind w:left="0"/>
        <w:jc w:val="both"/>
        <w:rPr>
          <w:rFonts w:ascii="Ebrima" w:hAnsi="Ebrima"/>
          <w:b/>
          <w:color w:val="0070C0"/>
          <w:sz w:val="28"/>
          <w:szCs w:val="28"/>
        </w:rPr>
      </w:pPr>
    </w:p>
    <w:p w14:paraId="33E7D042" w14:textId="77777777" w:rsidR="00D650DD" w:rsidRDefault="00D650DD" w:rsidP="00BA67DC">
      <w:pPr>
        <w:pStyle w:val="Paragraphedeliste"/>
        <w:ind w:left="0"/>
        <w:jc w:val="both"/>
        <w:rPr>
          <w:rFonts w:ascii="Ebrima" w:hAnsi="Ebrima"/>
          <w:b/>
          <w:color w:val="0070C0"/>
          <w:sz w:val="28"/>
          <w:szCs w:val="28"/>
        </w:rPr>
      </w:pPr>
    </w:p>
    <w:p w14:paraId="5F2D4C04" w14:textId="77777777" w:rsidR="004E5174" w:rsidRPr="00D650DD" w:rsidRDefault="00BA67DC" w:rsidP="003C5618">
      <w:pPr>
        <w:pStyle w:val="Titre2"/>
        <w:numPr>
          <w:ilvl w:val="0"/>
          <w:numId w:val="38"/>
        </w:numPr>
        <w:shd w:val="clear" w:color="auto" w:fill="auto"/>
        <w:spacing w:before="200" w:after="0"/>
        <w:jc w:val="left"/>
        <w:rPr>
          <w:rFonts w:asciiTheme="majorHAnsi" w:eastAsiaTheme="majorEastAsia" w:hAnsiTheme="majorHAnsi" w:cstheme="majorBidi"/>
          <w:bCs/>
          <w:color w:val="4F81BD" w:themeColor="accent1"/>
          <w:sz w:val="28"/>
          <w:szCs w:val="28"/>
        </w:rPr>
      </w:pPr>
      <w:bookmarkStart w:id="5" w:name="_Toc526952450"/>
      <w:r w:rsidRPr="00D650DD">
        <w:rPr>
          <w:rFonts w:asciiTheme="majorHAnsi" w:eastAsiaTheme="majorEastAsia" w:hAnsiTheme="majorHAnsi" w:cstheme="majorBidi"/>
          <w:bCs/>
          <w:color w:val="4F81BD" w:themeColor="accent1"/>
          <w:sz w:val="28"/>
          <w:szCs w:val="28"/>
        </w:rPr>
        <w:t>La p</w:t>
      </w:r>
      <w:r w:rsidR="004E5174" w:rsidRPr="00D650DD">
        <w:rPr>
          <w:rFonts w:asciiTheme="majorHAnsi" w:eastAsiaTheme="majorEastAsia" w:hAnsiTheme="majorHAnsi" w:cstheme="majorBidi"/>
          <w:bCs/>
          <w:color w:val="4F81BD" w:themeColor="accent1"/>
          <w:sz w:val="28"/>
          <w:szCs w:val="28"/>
        </w:rPr>
        <w:t>olitica interna dei vari Stati:</w:t>
      </w:r>
      <w:r w:rsidR="00305F07" w:rsidRPr="00D650DD">
        <w:rPr>
          <w:rFonts w:asciiTheme="majorHAnsi" w:eastAsiaTheme="majorEastAsia" w:hAnsiTheme="majorHAnsi" w:cstheme="majorBidi"/>
          <w:bCs/>
          <w:color w:val="4F81BD" w:themeColor="accent1"/>
          <w:sz w:val="28"/>
          <w:szCs w:val="28"/>
        </w:rPr>
        <w:t xml:space="preserve"> si assiste a process</w:t>
      </w:r>
      <w:r w:rsidRPr="00D650DD">
        <w:rPr>
          <w:rFonts w:asciiTheme="majorHAnsi" w:eastAsiaTheme="majorEastAsia" w:hAnsiTheme="majorHAnsi" w:cstheme="majorBidi"/>
          <w:bCs/>
          <w:color w:val="4F81BD" w:themeColor="accent1"/>
          <w:sz w:val="28"/>
          <w:szCs w:val="28"/>
        </w:rPr>
        <w:t>i</w:t>
      </w:r>
      <w:r w:rsidR="00305F07" w:rsidRPr="00D650DD">
        <w:rPr>
          <w:rFonts w:asciiTheme="majorHAnsi" w:eastAsiaTheme="majorEastAsia" w:hAnsiTheme="majorHAnsi" w:cstheme="majorBidi"/>
          <w:bCs/>
          <w:color w:val="4F81BD" w:themeColor="accent1"/>
          <w:sz w:val="28"/>
          <w:szCs w:val="28"/>
        </w:rPr>
        <w:t xml:space="preserve"> di</w:t>
      </w:r>
      <w:r w:rsidR="004E5174" w:rsidRPr="00D650DD">
        <w:rPr>
          <w:rFonts w:asciiTheme="majorHAnsi" w:eastAsiaTheme="majorEastAsia" w:hAnsiTheme="majorHAnsi" w:cstheme="majorBidi"/>
          <w:bCs/>
          <w:color w:val="4F81BD" w:themeColor="accent1"/>
          <w:sz w:val="28"/>
          <w:szCs w:val="28"/>
        </w:rPr>
        <w:t xml:space="preserve"> democratizzazione</w:t>
      </w:r>
      <w:bookmarkEnd w:id="5"/>
    </w:p>
    <w:p w14:paraId="67CA1FB3" w14:textId="77777777" w:rsidR="003C5618" w:rsidRPr="003C5618" w:rsidRDefault="003C5618" w:rsidP="003C5618">
      <w:pPr>
        <w:rPr>
          <w:lang w:eastAsia="it-IT"/>
        </w:rPr>
      </w:pPr>
    </w:p>
    <w:p w14:paraId="502F0598" w14:textId="77777777" w:rsidR="004E5174" w:rsidRPr="0080457D" w:rsidRDefault="004E5174" w:rsidP="003C5618">
      <w:pPr>
        <w:jc w:val="both"/>
        <w:rPr>
          <w:rFonts w:ascii="Ebrima" w:hAnsi="Ebrima"/>
          <w:sz w:val="20"/>
          <w:szCs w:val="20"/>
        </w:rPr>
      </w:pPr>
      <w:r w:rsidRPr="0080457D">
        <w:rPr>
          <w:rFonts w:ascii="Ebrima" w:hAnsi="Ebrima"/>
          <w:sz w:val="20"/>
          <w:szCs w:val="20"/>
        </w:rPr>
        <w:t xml:space="preserve">Quanto alla politica interna nei singoli paesi, </w:t>
      </w:r>
      <w:r w:rsidR="00305F07">
        <w:rPr>
          <w:rFonts w:ascii="Ebrima" w:hAnsi="Ebrima"/>
          <w:sz w:val="20"/>
          <w:szCs w:val="20"/>
        </w:rPr>
        <w:t xml:space="preserve">assieme a contraste e lotte sociali, </w:t>
      </w:r>
      <w:r w:rsidRPr="0080457D">
        <w:rPr>
          <w:rFonts w:ascii="Ebrima" w:hAnsi="Ebrima"/>
          <w:sz w:val="20"/>
          <w:szCs w:val="20"/>
        </w:rPr>
        <w:t xml:space="preserve">si nota </w:t>
      </w:r>
      <w:r w:rsidR="00305F07">
        <w:rPr>
          <w:rFonts w:ascii="Ebrima" w:hAnsi="Ebrima"/>
          <w:sz w:val="20"/>
          <w:szCs w:val="20"/>
        </w:rPr>
        <w:t xml:space="preserve">una </w:t>
      </w:r>
      <w:r w:rsidRPr="0080457D">
        <w:rPr>
          <w:rFonts w:ascii="Ebrima" w:hAnsi="Ebrima"/>
          <w:sz w:val="20"/>
          <w:szCs w:val="20"/>
        </w:rPr>
        <w:t xml:space="preserve">generale crescita e </w:t>
      </w:r>
      <w:r w:rsidR="00305F07">
        <w:rPr>
          <w:rFonts w:ascii="Ebrima" w:hAnsi="Ebrima"/>
          <w:sz w:val="20"/>
          <w:szCs w:val="20"/>
        </w:rPr>
        <w:t xml:space="preserve">un processo di </w:t>
      </w:r>
      <w:r w:rsidRPr="0080457D">
        <w:rPr>
          <w:rFonts w:ascii="Ebrima" w:hAnsi="Ebrima"/>
          <w:sz w:val="20"/>
          <w:szCs w:val="20"/>
        </w:rPr>
        <w:t>democratizzazione:</w:t>
      </w:r>
    </w:p>
    <w:p w14:paraId="36F683D1" w14:textId="77777777" w:rsidR="004E5174" w:rsidRPr="0080457D" w:rsidRDefault="004E5174" w:rsidP="00774CC8">
      <w:pPr>
        <w:pStyle w:val="Paragraphedeliste"/>
        <w:numPr>
          <w:ilvl w:val="0"/>
          <w:numId w:val="2"/>
        </w:numPr>
        <w:ind w:left="1418" w:hanging="567"/>
        <w:jc w:val="both"/>
        <w:rPr>
          <w:rFonts w:ascii="Ebrima" w:hAnsi="Ebrima"/>
          <w:sz w:val="20"/>
          <w:szCs w:val="20"/>
        </w:rPr>
      </w:pPr>
      <w:r w:rsidRPr="0080457D">
        <w:rPr>
          <w:rFonts w:ascii="Ebrima" w:hAnsi="Ebrima"/>
          <w:sz w:val="20"/>
          <w:szCs w:val="20"/>
          <w:u w:val="single"/>
        </w:rPr>
        <w:t>Francia</w:t>
      </w:r>
      <w:r w:rsidRPr="0080457D">
        <w:rPr>
          <w:rFonts w:ascii="Ebrima" w:hAnsi="Ebrima"/>
          <w:sz w:val="20"/>
          <w:szCs w:val="20"/>
        </w:rPr>
        <w:t>: dopo il II impero di Napoleone III</w:t>
      </w:r>
      <w:r w:rsidR="00640A48" w:rsidRPr="0080457D">
        <w:rPr>
          <w:rFonts w:ascii="Ebrima" w:hAnsi="Ebrima"/>
          <w:sz w:val="20"/>
          <w:szCs w:val="20"/>
        </w:rPr>
        <w:t xml:space="preserve"> e dopo l’esperienza della Comune</w:t>
      </w:r>
      <w:r w:rsidRPr="0080457D">
        <w:rPr>
          <w:rFonts w:ascii="Ebrima" w:hAnsi="Ebrima"/>
          <w:sz w:val="20"/>
          <w:szCs w:val="20"/>
        </w:rPr>
        <w:t>, nasce la Repubblica, travagliata da scontri tra democrazia e reazione: tentativo di colpo di stato bonapartista del generale Boulanger e affaire Dreyfuss</w:t>
      </w:r>
    </w:p>
    <w:p w14:paraId="2A2BBC79" w14:textId="77777777" w:rsidR="00F24E9E" w:rsidRPr="0080457D" w:rsidRDefault="00F24E9E" w:rsidP="00774CC8">
      <w:pPr>
        <w:pStyle w:val="Paragraphedeliste"/>
        <w:ind w:left="851"/>
        <w:jc w:val="both"/>
        <w:rPr>
          <w:rFonts w:ascii="Ebrima" w:hAnsi="Ebrima"/>
          <w:sz w:val="20"/>
          <w:szCs w:val="20"/>
        </w:rPr>
      </w:pPr>
    </w:p>
    <w:p w14:paraId="6AEA35BC" w14:textId="77777777" w:rsidR="004E5174" w:rsidRPr="0080457D" w:rsidRDefault="004E5174" w:rsidP="00774CC8">
      <w:pPr>
        <w:pStyle w:val="Paragraphedeliste"/>
        <w:numPr>
          <w:ilvl w:val="0"/>
          <w:numId w:val="2"/>
        </w:numPr>
        <w:ind w:left="1418" w:hanging="567"/>
        <w:jc w:val="both"/>
        <w:rPr>
          <w:rFonts w:ascii="Ebrima" w:hAnsi="Ebrima"/>
          <w:sz w:val="20"/>
          <w:szCs w:val="20"/>
        </w:rPr>
      </w:pPr>
      <w:r w:rsidRPr="0080457D">
        <w:rPr>
          <w:rFonts w:ascii="Ebrima" w:hAnsi="Ebrima"/>
          <w:sz w:val="20"/>
          <w:szCs w:val="20"/>
        </w:rPr>
        <w:t xml:space="preserve">La </w:t>
      </w:r>
      <w:r w:rsidRPr="0080457D">
        <w:rPr>
          <w:rFonts w:ascii="Ebrima" w:hAnsi="Ebrima"/>
          <w:sz w:val="20"/>
          <w:szCs w:val="20"/>
          <w:u w:val="single"/>
        </w:rPr>
        <w:t>Germania</w:t>
      </w:r>
      <w:r w:rsidRPr="0080457D">
        <w:rPr>
          <w:rFonts w:ascii="Ebrima" w:hAnsi="Ebrima"/>
          <w:sz w:val="20"/>
          <w:szCs w:val="20"/>
        </w:rPr>
        <w:t xml:space="preserve"> vide </w:t>
      </w:r>
      <w:r w:rsidR="00BD43A9" w:rsidRPr="0080457D">
        <w:rPr>
          <w:rFonts w:ascii="Ebrima" w:hAnsi="Ebrima"/>
          <w:sz w:val="20"/>
          <w:szCs w:val="20"/>
        </w:rPr>
        <w:t>durante</w:t>
      </w:r>
      <w:r w:rsidRPr="0080457D">
        <w:rPr>
          <w:rFonts w:ascii="Ebrima" w:hAnsi="Ebrima"/>
          <w:sz w:val="20"/>
          <w:szCs w:val="20"/>
        </w:rPr>
        <w:t xml:space="preserve"> l’epoca bismarckiana </w:t>
      </w:r>
      <w:r w:rsidR="00EB1941" w:rsidRPr="0080457D">
        <w:rPr>
          <w:rFonts w:ascii="Ebrima" w:hAnsi="Ebrima"/>
          <w:sz w:val="20"/>
          <w:szCs w:val="20"/>
        </w:rPr>
        <w:t xml:space="preserve">un periodo di riforme </w:t>
      </w:r>
      <w:r w:rsidRPr="0080457D">
        <w:rPr>
          <w:rFonts w:ascii="Ebrima" w:hAnsi="Ebrima"/>
          <w:sz w:val="20"/>
          <w:szCs w:val="20"/>
        </w:rPr>
        <w:t>(</w:t>
      </w:r>
      <w:r w:rsidRPr="0080457D">
        <w:rPr>
          <w:rFonts w:ascii="Ebrima" w:hAnsi="Ebrima"/>
          <w:i/>
          <w:sz w:val="20"/>
          <w:szCs w:val="20"/>
        </w:rPr>
        <w:t>Kulturkampf</w:t>
      </w:r>
      <w:r w:rsidRPr="0080457D">
        <w:rPr>
          <w:rFonts w:ascii="Ebrima" w:hAnsi="Ebrima"/>
          <w:sz w:val="20"/>
          <w:szCs w:val="20"/>
        </w:rPr>
        <w:t xml:space="preserve"> e leggi eccezionali per indebolire cattolici e socialdemocratici)</w:t>
      </w:r>
    </w:p>
    <w:p w14:paraId="361C6DF3" w14:textId="77777777" w:rsidR="00F24E9E" w:rsidRPr="0080457D" w:rsidRDefault="00F24E9E" w:rsidP="00774CC8">
      <w:pPr>
        <w:pStyle w:val="Paragraphedeliste"/>
        <w:ind w:left="0"/>
        <w:jc w:val="both"/>
        <w:rPr>
          <w:rFonts w:ascii="Ebrima" w:hAnsi="Ebrima"/>
          <w:sz w:val="20"/>
          <w:szCs w:val="20"/>
        </w:rPr>
      </w:pPr>
    </w:p>
    <w:p w14:paraId="7BB2D878" w14:textId="77777777" w:rsidR="004E5174" w:rsidRPr="0080457D" w:rsidRDefault="004E5174" w:rsidP="00774CC8">
      <w:pPr>
        <w:pStyle w:val="Paragraphedeliste"/>
        <w:numPr>
          <w:ilvl w:val="0"/>
          <w:numId w:val="2"/>
        </w:numPr>
        <w:ind w:left="1418" w:hanging="567"/>
        <w:jc w:val="both"/>
        <w:rPr>
          <w:rFonts w:ascii="Ebrima" w:hAnsi="Ebrima"/>
          <w:sz w:val="20"/>
          <w:szCs w:val="20"/>
        </w:rPr>
      </w:pPr>
      <w:r w:rsidRPr="0080457D">
        <w:rPr>
          <w:rFonts w:ascii="Ebrima" w:hAnsi="Ebrima"/>
          <w:sz w:val="20"/>
          <w:szCs w:val="20"/>
        </w:rPr>
        <w:t>L’</w:t>
      </w:r>
      <w:r w:rsidR="00760C04" w:rsidRPr="0080457D">
        <w:rPr>
          <w:rFonts w:ascii="Ebrima" w:hAnsi="Ebrima"/>
          <w:sz w:val="20"/>
          <w:szCs w:val="20"/>
        </w:rPr>
        <w:t xml:space="preserve"> </w:t>
      </w:r>
      <w:r w:rsidRPr="0080457D">
        <w:rPr>
          <w:rFonts w:ascii="Ebrima" w:hAnsi="Ebrima"/>
          <w:sz w:val="20"/>
          <w:szCs w:val="20"/>
          <w:u w:val="single"/>
        </w:rPr>
        <w:t>Inghilterra</w:t>
      </w:r>
      <w:r w:rsidRPr="0080457D">
        <w:rPr>
          <w:rFonts w:ascii="Ebrima" w:hAnsi="Ebrima"/>
          <w:sz w:val="20"/>
          <w:szCs w:val="20"/>
        </w:rPr>
        <w:t xml:space="preserve"> vive l’epoca vittoriana (1837-1901) in cui si effettuano varie riforme e si allarga il dominio coloniale del paese.</w:t>
      </w:r>
    </w:p>
    <w:p w14:paraId="17276197" w14:textId="77777777" w:rsidR="00F24E9E" w:rsidRPr="0080457D" w:rsidRDefault="00F24E9E" w:rsidP="00774CC8">
      <w:pPr>
        <w:pStyle w:val="Paragraphedeliste"/>
        <w:ind w:left="0"/>
        <w:jc w:val="both"/>
        <w:rPr>
          <w:rFonts w:ascii="Ebrima" w:hAnsi="Ebrima"/>
          <w:sz w:val="20"/>
          <w:szCs w:val="20"/>
        </w:rPr>
      </w:pPr>
    </w:p>
    <w:p w14:paraId="5CD7AA35" w14:textId="77777777" w:rsidR="00C87CA9" w:rsidRPr="0080457D" w:rsidRDefault="004E5174" w:rsidP="00774CC8">
      <w:pPr>
        <w:pStyle w:val="Paragraphedeliste"/>
        <w:numPr>
          <w:ilvl w:val="0"/>
          <w:numId w:val="2"/>
        </w:numPr>
        <w:ind w:left="1418" w:hanging="567"/>
        <w:jc w:val="both"/>
        <w:rPr>
          <w:rFonts w:ascii="Ebrima" w:hAnsi="Ebrima"/>
          <w:sz w:val="20"/>
          <w:szCs w:val="20"/>
        </w:rPr>
      </w:pPr>
      <w:r w:rsidRPr="0080457D">
        <w:rPr>
          <w:rFonts w:ascii="Ebrima" w:hAnsi="Ebrima"/>
          <w:sz w:val="20"/>
          <w:szCs w:val="20"/>
        </w:rPr>
        <w:t xml:space="preserve">Anche per </w:t>
      </w:r>
      <w:proofErr w:type="gramStart"/>
      <w:r w:rsidRPr="0080457D">
        <w:rPr>
          <w:rFonts w:ascii="Ebrima" w:hAnsi="Ebrima"/>
          <w:sz w:val="20"/>
          <w:szCs w:val="20"/>
        </w:rPr>
        <w:t>l’</w:t>
      </w:r>
      <w:r w:rsidR="00760C04" w:rsidRPr="0080457D">
        <w:rPr>
          <w:rFonts w:ascii="Ebrima" w:hAnsi="Ebrima"/>
          <w:sz w:val="20"/>
          <w:szCs w:val="20"/>
        </w:rPr>
        <w:t xml:space="preserve"> </w:t>
      </w:r>
      <w:r w:rsidRPr="0080457D">
        <w:rPr>
          <w:rFonts w:ascii="Ebrima" w:hAnsi="Ebrima"/>
          <w:sz w:val="20"/>
          <w:szCs w:val="20"/>
          <w:u w:val="single"/>
        </w:rPr>
        <w:t>Italia</w:t>
      </w:r>
      <w:proofErr w:type="gramEnd"/>
      <w:r w:rsidRPr="0080457D">
        <w:rPr>
          <w:rFonts w:ascii="Ebrima" w:hAnsi="Ebrima"/>
          <w:sz w:val="20"/>
          <w:szCs w:val="20"/>
        </w:rPr>
        <w:t xml:space="preserve"> fu un periodo di crescita, nonostante le tensioni di fine secolo, </w:t>
      </w:r>
      <w:proofErr w:type="spellStart"/>
      <w:r w:rsidRPr="0080457D">
        <w:rPr>
          <w:rFonts w:ascii="Ebrima" w:hAnsi="Ebrima"/>
          <w:sz w:val="20"/>
          <w:szCs w:val="20"/>
        </w:rPr>
        <w:t>vd</w:t>
      </w:r>
      <w:proofErr w:type="spellEnd"/>
      <w:r w:rsidRPr="0080457D">
        <w:rPr>
          <w:rFonts w:ascii="Ebrima" w:hAnsi="Ebrima"/>
          <w:sz w:val="20"/>
          <w:szCs w:val="20"/>
        </w:rPr>
        <w:t xml:space="preserve">. </w:t>
      </w:r>
      <w:r w:rsidR="002C7514" w:rsidRPr="0080457D">
        <w:rPr>
          <w:rFonts w:ascii="Ebrima" w:hAnsi="Ebrima"/>
          <w:sz w:val="20"/>
          <w:szCs w:val="20"/>
        </w:rPr>
        <w:t>Età giolittiana</w:t>
      </w:r>
      <w:r w:rsidRPr="0080457D">
        <w:rPr>
          <w:rFonts w:ascii="Ebrima" w:hAnsi="Ebrima"/>
          <w:sz w:val="20"/>
          <w:szCs w:val="20"/>
        </w:rPr>
        <w:t>.</w:t>
      </w:r>
      <w:r w:rsidR="0078166F" w:rsidRPr="0080457D">
        <w:rPr>
          <w:rFonts w:ascii="Ebrima" w:hAnsi="Ebrima"/>
          <w:sz w:val="20"/>
          <w:szCs w:val="20"/>
        </w:rPr>
        <w:t xml:space="preserve"> </w:t>
      </w:r>
    </w:p>
    <w:p w14:paraId="58A9909D" w14:textId="77777777" w:rsidR="00E70781" w:rsidRPr="00D650DD" w:rsidRDefault="00F609AF" w:rsidP="00FE5FE7">
      <w:pPr>
        <w:pStyle w:val="Titre2"/>
        <w:numPr>
          <w:ilvl w:val="0"/>
          <w:numId w:val="38"/>
        </w:numPr>
        <w:shd w:val="clear" w:color="auto" w:fill="auto"/>
        <w:spacing w:before="200" w:after="0"/>
        <w:jc w:val="left"/>
        <w:rPr>
          <w:rFonts w:asciiTheme="majorHAnsi" w:eastAsiaTheme="majorEastAsia" w:hAnsiTheme="majorHAnsi" w:cstheme="majorBidi"/>
          <w:bCs/>
          <w:color w:val="4F81BD" w:themeColor="accent1"/>
          <w:sz w:val="28"/>
          <w:szCs w:val="28"/>
        </w:rPr>
      </w:pPr>
      <w:r w:rsidRPr="0080457D">
        <w:rPr>
          <w:rFonts w:ascii="Ebrima" w:hAnsi="Ebrima"/>
          <w:sz w:val="20"/>
        </w:rPr>
        <w:br w:type="page"/>
      </w:r>
      <w:bookmarkStart w:id="6" w:name="_Toc526952451"/>
      <w:r w:rsidRPr="00D650DD">
        <w:rPr>
          <w:rFonts w:asciiTheme="majorHAnsi" w:eastAsiaTheme="majorEastAsia" w:hAnsiTheme="majorHAnsi" w:cstheme="majorBidi"/>
          <w:bCs/>
          <w:color w:val="4F81BD" w:themeColor="accent1"/>
          <w:sz w:val="28"/>
          <w:szCs w:val="28"/>
        </w:rPr>
        <w:lastRenderedPageBreak/>
        <w:t xml:space="preserve">I </w:t>
      </w:r>
      <w:r w:rsidR="00FE5FE7" w:rsidRPr="00D650DD">
        <w:rPr>
          <w:rFonts w:asciiTheme="majorHAnsi" w:eastAsiaTheme="majorEastAsia" w:hAnsiTheme="majorHAnsi" w:cstheme="majorBidi"/>
          <w:bCs/>
          <w:color w:val="4F81BD" w:themeColor="accent1"/>
          <w:sz w:val="28"/>
          <w:szCs w:val="28"/>
        </w:rPr>
        <w:t xml:space="preserve">protagonisti </w:t>
      </w:r>
      <w:proofErr w:type="spellStart"/>
      <w:r w:rsidR="00FE5FE7" w:rsidRPr="00D650DD">
        <w:rPr>
          <w:rFonts w:asciiTheme="majorHAnsi" w:eastAsiaTheme="majorEastAsia" w:hAnsiTheme="majorHAnsi" w:cstheme="majorBidi"/>
          <w:bCs/>
          <w:color w:val="4F81BD" w:themeColor="accent1"/>
          <w:sz w:val="28"/>
          <w:szCs w:val="28"/>
        </w:rPr>
        <w:t>dell’eta’</w:t>
      </w:r>
      <w:proofErr w:type="spellEnd"/>
      <w:r w:rsidR="00FE5FE7" w:rsidRPr="00D650DD">
        <w:rPr>
          <w:rFonts w:asciiTheme="majorHAnsi" w:eastAsiaTheme="majorEastAsia" w:hAnsiTheme="majorHAnsi" w:cstheme="majorBidi"/>
          <w:bCs/>
          <w:color w:val="4F81BD" w:themeColor="accent1"/>
          <w:sz w:val="28"/>
          <w:szCs w:val="28"/>
        </w:rPr>
        <w:t xml:space="preserve"> degli imperi (1870-1914)</w:t>
      </w:r>
      <w:bookmarkEnd w:id="6"/>
    </w:p>
    <w:p w14:paraId="7C1DBD4F" w14:textId="77777777" w:rsidR="00D650DD" w:rsidRPr="00D650DD" w:rsidRDefault="00D650DD" w:rsidP="00D650DD">
      <w:pPr>
        <w:rPr>
          <w:rFonts w:eastAsiaTheme="majorEastAsia"/>
          <w:lang w:eastAsia="it-IT"/>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10"/>
        <w:gridCol w:w="2268"/>
        <w:gridCol w:w="2409"/>
        <w:gridCol w:w="1134"/>
      </w:tblGrid>
      <w:tr w:rsidR="00F80FCD" w:rsidRPr="001B183E" w14:paraId="1E43E7C3" w14:textId="77777777" w:rsidTr="008B22A9">
        <w:trPr>
          <w:trHeight w:val="2545"/>
        </w:trPr>
        <w:tc>
          <w:tcPr>
            <w:tcW w:w="2552" w:type="dxa"/>
            <w:shd w:val="pct5" w:color="auto" w:fill="auto"/>
          </w:tcPr>
          <w:p w14:paraId="1BF47D95" w14:textId="77777777" w:rsidR="007B658C" w:rsidRPr="001B183E" w:rsidRDefault="001170E0" w:rsidP="001B183E">
            <w:pPr>
              <w:pStyle w:val="Paragraphedeliste"/>
              <w:spacing w:after="0"/>
              <w:ind w:left="0"/>
              <w:jc w:val="both"/>
              <w:rPr>
                <w:rFonts w:cs="Calibri"/>
                <w:sz w:val="20"/>
                <w:szCs w:val="20"/>
              </w:rPr>
            </w:pPr>
            <w:r>
              <w:rPr>
                <w:rFonts w:cs="Calibri"/>
                <w:noProof/>
                <w:lang w:eastAsia="it-IT"/>
              </w:rPr>
              <w:drawing>
                <wp:inline distT="0" distB="0" distL="0" distR="0" wp14:anchorId="731E6ECF" wp14:editId="718DDF00">
                  <wp:extent cx="1069340" cy="1588770"/>
                  <wp:effectExtent l="19050" t="0" r="0" b="0"/>
                  <wp:docPr id="6" name="Immagine 6" descr="Wilhelm II of 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helm II of Germany.jpg"/>
                          <pic:cNvPicPr>
                            <a:picLocks noChangeAspect="1" noChangeArrowheads="1"/>
                          </pic:cNvPicPr>
                        </pic:nvPicPr>
                        <pic:blipFill>
                          <a:blip r:embed="rId18"/>
                          <a:srcRect/>
                          <a:stretch>
                            <a:fillRect/>
                          </a:stretch>
                        </pic:blipFill>
                        <pic:spPr bwMode="auto">
                          <a:xfrm>
                            <a:off x="0" y="0"/>
                            <a:ext cx="1069340" cy="1588770"/>
                          </a:xfrm>
                          <a:prstGeom prst="rect">
                            <a:avLst/>
                          </a:prstGeom>
                          <a:noFill/>
                          <a:ln w="9525">
                            <a:noFill/>
                            <a:miter lim="800000"/>
                            <a:headEnd/>
                            <a:tailEnd/>
                          </a:ln>
                        </pic:spPr>
                      </pic:pic>
                    </a:graphicData>
                  </a:graphic>
                </wp:inline>
              </w:drawing>
            </w:r>
          </w:p>
        </w:tc>
        <w:tc>
          <w:tcPr>
            <w:tcW w:w="2410" w:type="dxa"/>
            <w:shd w:val="pct5" w:color="auto" w:fill="auto"/>
          </w:tcPr>
          <w:p w14:paraId="0D82769A" w14:textId="77777777" w:rsidR="007B658C" w:rsidRPr="001B183E" w:rsidRDefault="001170E0" w:rsidP="001B183E">
            <w:pPr>
              <w:pStyle w:val="Paragraphedeliste"/>
              <w:spacing w:after="0"/>
              <w:ind w:left="0"/>
              <w:jc w:val="both"/>
              <w:rPr>
                <w:rFonts w:cs="Calibri"/>
                <w:sz w:val="20"/>
                <w:szCs w:val="20"/>
              </w:rPr>
            </w:pPr>
            <w:r>
              <w:rPr>
                <w:rFonts w:cs="Calibri"/>
                <w:noProof/>
                <w:lang w:eastAsia="it-IT"/>
              </w:rPr>
              <w:drawing>
                <wp:inline distT="0" distB="0" distL="0" distR="0" wp14:anchorId="6AB1011A" wp14:editId="23843743">
                  <wp:extent cx="1209040" cy="158877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209040" cy="1588770"/>
                          </a:xfrm>
                          <a:prstGeom prst="rect">
                            <a:avLst/>
                          </a:prstGeom>
                          <a:noFill/>
                          <a:ln w="9525">
                            <a:noFill/>
                            <a:miter lim="800000"/>
                            <a:headEnd/>
                            <a:tailEnd/>
                          </a:ln>
                        </pic:spPr>
                      </pic:pic>
                    </a:graphicData>
                  </a:graphic>
                </wp:inline>
              </w:drawing>
            </w:r>
          </w:p>
        </w:tc>
        <w:tc>
          <w:tcPr>
            <w:tcW w:w="2268" w:type="dxa"/>
            <w:shd w:val="pct5" w:color="auto" w:fill="auto"/>
          </w:tcPr>
          <w:p w14:paraId="610CB1A2" w14:textId="77777777" w:rsidR="007B658C" w:rsidRPr="001B183E" w:rsidRDefault="001170E0" w:rsidP="001B183E">
            <w:pPr>
              <w:pStyle w:val="Paragraphedeliste"/>
              <w:spacing w:after="0"/>
              <w:ind w:left="0"/>
              <w:jc w:val="both"/>
              <w:rPr>
                <w:rFonts w:cs="Calibri"/>
                <w:sz w:val="20"/>
                <w:szCs w:val="20"/>
              </w:rPr>
            </w:pPr>
            <w:r>
              <w:rPr>
                <w:rFonts w:cs="Calibri"/>
                <w:noProof/>
                <w:lang w:eastAsia="it-IT"/>
              </w:rPr>
              <w:drawing>
                <wp:inline distT="0" distB="0" distL="0" distR="0" wp14:anchorId="2248BFA3" wp14:editId="5BEC8FD4">
                  <wp:extent cx="1123315" cy="1588770"/>
                  <wp:effectExtent l="19050" t="0" r="635" b="0"/>
                  <wp:docPr id="8" name="Immagine 8" descr="Erzherzog Thronfolger Karl Franz Jos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zherzog Thronfolger Karl Franz Josef.jpg"/>
                          <pic:cNvPicPr>
                            <a:picLocks noChangeAspect="1" noChangeArrowheads="1"/>
                          </pic:cNvPicPr>
                        </pic:nvPicPr>
                        <pic:blipFill>
                          <a:blip r:embed="rId20"/>
                          <a:srcRect/>
                          <a:stretch>
                            <a:fillRect/>
                          </a:stretch>
                        </pic:blipFill>
                        <pic:spPr bwMode="auto">
                          <a:xfrm>
                            <a:off x="0" y="0"/>
                            <a:ext cx="1123315" cy="1588770"/>
                          </a:xfrm>
                          <a:prstGeom prst="rect">
                            <a:avLst/>
                          </a:prstGeom>
                          <a:noFill/>
                          <a:ln w="9525">
                            <a:noFill/>
                            <a:miter lim="800000"/>
                            <a:headEnd/>
                            <a:tailEnd/>
                          </a:ln>
                        </pic:spPr>
                      </pic:pic>
                    </a:graphicData>
                  </a:graphic>
                </wp:inline>
              </w:drawing>
            </w:r>
          </w:p>
        </w:tc>
        <w:tc>
          <w:tcPr>
            <w:tcW w:w="2409" w:type="dxa"/>
            <w:shd w:val="pct5" w:color="auto" w:fill="auto"/>
          </w:tcPr>
          <w:p w14:paraId="3F077CD4" w14:textId="77777777" w:rsidR="007B658C" w:rsidRPr="001B183E" w:rsidRDefault="001170E0" w:rsidP="001B183E">
            <w:pPr>
              <w:pStyle w:val="Paragraphedeliste"/>
              <w:spacing w:after="0"/>
              <w:ind w:left="0"/>
              <w:jc w:val="both"/>
              <w:rPr>
                <w:rFonts w:cs="Calibri"/>
                <w:sz w:val="20"/>
                <w:szCs w:val="20"/>
              </w:rPr>
            </w:pPr>
            <w:r>
              <w:rPr>
                <w:rFonts w:cs="Calibri"/>
                <w:noProof/>
                <w:lang w:eastAsia="it-IT"/>
              </w:rPr>
              <w:drawing>
                <wp:inline distT="0" distB="0" distL="0" distR="0" wp14:anchorId="1D569A06" wp14:editId="1E5FA223">
                  <wp:extent cx="1177925" cy="1588770"/>
                  <wp:effectExtent l="19050" t="0" r="3175" b="0"/>
                  <wp:docPr id="9" name="Immagine 9" descr="Sultan Mehmed VI of the Ottoman E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ltan Mehmed VI of the Ottoman Empire.jpg"/>
                          <pic:cNvPicPr>
                            <a:picLocks noChangeAspect="1" noChangeArrowheads="1"/>
                          </pic:cNvPicPr>
                        </pic:nvPicPr>
                        <pic:blipFill>
                          <a:blip r:embed="rId21"/>
                          <a:srcRect/>
                          <a:stretch>
                            <a:fillRect/>
                          </a:stretch>
                        </pic:blipFill>
                        <pic:spPr bwMode="auto">
                          <a:xfrm>
                            <a:off x="0" y="0"/>
                            <a:ext cx="1177925" cy="1588770"/>
                          </a:xfrm>
                          <a:prstGeom prst="rect">
                            <a:avLst/>
                          </a:prstGeom>
                          <a:noFill/>
                          <a:ln w="9525">
                            <a:noFill/>
                            <a:miter lim="800000"/>
                            <a:headEnd/>
                            <a:tailEnd/>
                          </a:ln>
                        </pic:spPr>
                      </pic:pic>
                    </a:graphicData>
                  </a:graphic>
                </wp:inline>
              </w:drawing>
            </w:r>
          </w:p>
        </w:tc>
        <w:tc>
          <w:tcPr>
            <w:tcW w:w="1134" w:type="dxa"/>
            <w:vMerge w:val="restart"/>
            <w:shd w:val="pct5" w:color="auto" w:fill="auto"/>
          </w:tcPr>
          <w:p w14:paraId="1D4C96DA" w14:textId="77777777" w:rsidR="007B658C" w:rsidRPr="001B183E" w:rsidRDefault="007B658C" w:rsidP="001B183E">
            <w:pPr>
              <w:pStyle w:val="Paragraphedeliste"/>
              <w:spacing w:after="0"/>
              <w:ind w:left="0"/>
              <w:rPr>
                <w:rFonts w:cs="Calibri"/>
                <w:b/>
                <w:sz w:val="16"/>
                <w:szCs w:val="16"/>
                <w:lang w:eastAsia="it-IT"/>
              </w:rPr>
            </w:pPr>
            <w:r w:rsidRPr="001B183E">
              <w:rPr>
                <w:rFonts w:cs="Calibri"/>
                <w:b/>
                <w:sz w:val="16"/>
                <w:szCs w:val="16"/>
                <w:lang w:eastAsia="it-IT"/>
              </w:rPr>
              <w:t xml:space="preserve">I quattro imperi europei che </w:t>
            </w:r>
            <w:r w:rsidRPr="001B183E">
              <w:rPr>
                <w:rFonts w:cs="Calibri"/>
                <w:b/>
                <w:color w:val="FF0000"/>
                <w:sz w:val="16"/>
                <w:szCs w:val="16"/>
                <w:lang w:eastAsia="it-IT"/>
              </w:rPr>
              <w:t>si dissolveranno</w:t>
            </w:r>
            <w:r w:rsidRPr="001B183E">
              <w:rPr>
                <w:rFonts w:cs="Calibri"/>
                <w:b/>
                <w:sz w:val="16"/>
                <w:szCs w:val="16"/>
                <w:lang w:eastAsia="it-IT"/>
              </w:rPr>
              <w:t xml:space="preserve"> con la Prima guerra mondiale</w:t>
            </w:r>
          </w:p>
        </w:tc>
      </w:tr>
      <w:tr w:rsidR="00F80FCD" w:rsidRPr="001B183E" w14:paraId="54BF864B" w14:textId="77777777" w:rsidTr="001B183E">
        <w:trPr>
          <w:trHeight w:val="1063"/>
        </w:trPr>
        <w:tc>
          <w:tcPr>
            <w:tcW w:w="2552" w:type="dxa"/>
            <w:shd w:val="pct5" w:color="auto" w:fill="auto"/>
          </w:tcPr>
          <w:p w14:paraId="2E1EF104" w14:textId="77777777" w:rsidR="007B658C" w:rsidRPr="001B183E" w:rsidRDefault="007B658C" w:rsidP="001B183E">
            <w:pPr>
              <w:pStyle w:val="Paragraphedeliste"/>
              <w:spacing w:after="0"/>
              <w:ind w:left="0"/>
              <w:jc w:val="both"/>
              <w:rPr>
                <w:rFonts w:cs="Calibri"/>
                <w:sz w:val="16"/>
                <w:szCs w:val="16"/>
              </w:rPr>
            </w:pPr>
            <w:r w:rsidRPr="001B183E">
              <w:rPr>
                <w:rFonts w:cs="Calibri"/>
                <w:b/>
                <w:sz w:val="20"/>
                <w:szCs w:val="20"/>
              </w:rPr>
              <w:t xml:space="preserve">Guglielmo </w:t>
            </w:r>
            <w:r w:rsidRPr="001B183E">
              <w:rPr>
                <w:rFonts w:cs="Calibri"/>
                <w:b/>
                <w:color w:val="FF0000"/>
                <w:sz w:val="20"/>
                <w:szCs w:val="20"/>
              </w:rPr>
              <w:t>II</w:t>
            </w:r>
            <w:r w:rsidRPr="001B183E">
              <w:rPr>
                <w:rFonts w:cs="Calibri"/>
                <w:sz w:val="16"/>
                <w:szCs w:val="16"/>
              </w:rPr>
              <w:t xml:space="preserve"> di Prussia e Germania – dinastia Hohenzollern</w:t>
            </w:r>
          </w:p>
          <w:p w14:paraId="741103BC" w14:textId="77777777" w:rsidR="007B658C" w:rsidRPr="001B183E" w:rsidRDefault="007B658C" w:rsidP="001B183E">
            <w:pPr>
              <w:pStyle w:val="Paragraphedeliste"/>
              <w:spacing w:after="0"/>
              <w:ind w:left="0"/>
              <w:jc w:val="both"/>
              <w:rPr>
                <w:rFonts w:cs="Calibri"/>
                <w:sz w:val="16"/>
                <w:szCs w:val="16"/>
              </w:rPr>
            </w:pPr>
            <w:r w:rsidRPr="001B183E">
              <w:rPr>
                <w:rFonts w:cs="Calibri"/>
                <w:sz w:val="11"/>
                <w:szCs w:val="11"/>
                <w:lang w:eastAsia="it-IT"/>
              </w:rPr>
              <w:t>Ultimo imperatore di Germania</w:t>
            </w:r>
          </w:p>
        </w:tc>
        <w:tc>
          <w:tcPr>
            <w:tcW w:w="2410" w:type="dxa"/>
            <w:shd w:val="pct5" w:color="auto" w:fill="auto"/>
          </w:tcPr>
          <w:p w14:paraId="4BC948F8" w14:textId="77777777" w:rsidR="007B658C" w:rsidRPr="001B183E" w:rsidRDefault="007B658C" w:rsidP="001B183E">
            <w:pPr>
              <w:pStyle w:val="Paragraphedeliste"/>
              <w:spacing w:after="0"/>
              <w:ind w:left="0"/>
              <w:jc w:val="both"/>
              <w:rPr>
                <w:rFonts w:cs="Calibri"/>
                <w:sz w:val="16"/>
                <w:szCs w:val="16"/>
              </w:rPr>
            </w:pPr>
            <w:r w:rsidRPr="001B183E">
              <w:rPr>
                <w:rFonts w:cs="Calibri"/>
                <w:b/>
                <w:sz w:val="20"/>
                <w:szCs w:val="20"/>
              </w:rPr>
              <w:t xml:space="preserve">Nicola </w:t>
            </w:r>
            <w:r w:rsidRPr="001B183E">
              <w:rPr>
                <w:rFonts w:cs="Calibri"/>
                <w:b/>
                <w:color w:val="FF0000"/>
                <w:sz w:val="20"/>
                <w:szCs w:val="20"/>
              </w:rPr>
              <w:t>II</w:t>
            </w:r>
            <w:r w:rsidRPr="001B183E">
              <w:rPr>
                <w:rFonts w:cs="Calibri"/>
                <w:sz w:val="20"/>
                <w:szCs w:val="20"/>
              </w:rPr>
              <w:t xml:space="preserve"> </w:t>
            </w:r>
            <w:r w:rsidRPr="001B183E">
              <w:rPr>
                <w:rFonts w:cs="Calibri"/>
                <w:sz w:val="16"/>
                <w:szCs w:val="16"/>
              </w:rPr>
              <w:t>di Russia – dinastia Romanov</w:t>
            </w:r>
          </w:p>
          <w:p w14:paraId="04012DBC" w14:textId="77777777" w:rsidR="007B658C" w:rsidRPr="001B183E" w:rsidRDefault="007B658C" w:rsidP="001B183E">
            <w:pPr>
              <w:pStyle w:val="Paragraphedeliste"/>
              <w:spacing w:after="0"/>
              <w:ind w:left="0"/>
              <w:jc w:val="both"/>
              <w:rPr>
                <w:rFonts w:cs="Calibri"/>
                <w:sz w:val="16"/>
                <w:szCs w:val="16"/>
              </w:rPr>
            </w:pPr>
            <w:r w:rsidRPr="001B183E">
              <w:rPr>
                <w:rFonts w:cs="Calibri"/>
                <w:sz w:val="11"/>
                <w:szCs w:val="11"/>
                <w:lang w:eastAsia="it-IT"/>
              </w:rPr>
              <w:t>Ultimo zar di Russia</w:t>
            </w:r>
          </w:p>
        </w:tc>
        <w:tc>
          <w:tcPr>
            <w:tcW w:w="2268" w:type="dxa"/>
            <w:shd w:val="pct5" w:color="auto" w:fill="auto"/>
          </w:tcPr>
          <w:p w14:paraId="3C443E65" w14:textId="77777777" w:rsidR="007B658C" w:rsidRPr="001B183E" w:rsidRDefault="007B658C" w:rsidP="001B183E">
            <w:pPr>
              <w:pStyle w:val="Paragraphedeliste"/>
              <w:spacing w:after="0"/>
              <w:ind w:left="0"/>
              <w:jc w:val="both"/>
              <w:rPr>
                <w:rFonts w:cs="Calibri"/>
                <w:sz w:val="16"/>
                <w:szCs w:val="16"/>
              </w:rPr>
            </w:pPr>
            <w:r w:rsidRPr="001B183E">
              <w:rPr>
                <w:rFonts w:cs="Calibri"/>
                <w:b/>
                <w:sz w:val="20"/>
                <w:szCs w:val="20"/>
              </w:rPr>
              <w:t>Carlo I d’Austria</w:t>
            </w:r>
            <w:r w:rsidRPr="001B183E">
              <w:rPr>
                <w:rFonts w:cs="Calibri"/>
                <w:b/>
                <w:sz w:val="16"/>
                <w:szCs w:val="16"/>
              </w:rPr>
              <w:t xml:space="preserve"> – </w:t>
            </w:r>
            <w:r w:rsidRPr="001B183E">
              <w:rPr>
                <w:rFonts w:cs="Calibri"/>
                <w:sz w:val="16"/>
                <w:szCs w:val="16"/>
              </w:rPr>
              <w:t>dinastia Asburgo</w:t>
            </w:r>
          </w:p>
          <w:p w14:paraId="211A6BE8" w14:textId="77777777" w:rsidR="007B658C" w:rsidRPr="001B183E" w:rsidRDefault="007B658C" w:rsidP="001B183E">
            <w:pPr>
              <w:pStyle w:val="Paragraphedeliste"/>
              <w:spacing w:after="0"/>
              <w:ind w:left="0"/>
              <w:jc w:val="both"/>
              <w:rPr>
                <w:rFonts w:cs="Calibri"/>
                <w:sz w:val="16"/>
                <w:szCs w:val="16"/>
              </w:rPr>
            </w:pPr>
            <w:r w:rsidRPr="001B183E">
              <w:rPr>
                <w:rFonts w:cs="Calibri"/>
                <w:sz w:val="11"/>
                <w:szCs w:val="11"/>
                <w:lang w:eastAsia="it-IT"/>
              </w:rPr>
              <w:t>Ultimo imperatore dell’impero asburgico</w:t>
            </w:r>
          </w:p>
        </w:tc>
        <w:tc>
          <w:tcPr>
            <w:tcW w:w="2409" w:type="dxa"/>
            <w:shd w:val="pct5" w:color="auto" w:fill="auto"/>
          </w:tcPr>
          <w:p w14:paraId="0DAA5423" w14:textId="77777777" w:rsidR="007B658C" w:rsidRPr="001B183E" w:rsidRDefault="007B658C" w:rsidP="001B183E">
            <w:pPr>
              <w:pStyle w:val="Paragraphedeliste"/>
              <w:spacing w:after="0"/>
              <w:ind w:left="0"/>
              <w:jc w:val="both"/>
              <w:rPr>
                <w:rFonts w:cs="Calibri"/>
                <w:b/>
                <w:sz w:val="16"/>
                <w:szCs w:val="16"/>
              </w:rPr>
            </w:pPr>
            <w:r w:rsidRPr="001B183E">
              <w:rPr>
                <w:rFonts w:cs="Calibri"/>
                <w:b/>
                <w:sz w:val="20"/>
                <w:szCs w:val="20"/>
              </w:rPr>
              <w:t>Maometto VI</w:t>
            </w:r>
            <w:r w:rsidRPr="001B183E">
              <w:rPr>
                <w:rFonts w:cs="Calibri"/>
                <w:b/>
                <w:sz w:val="16"/>
                <w:szCs w:val="16"/>
              </w:rPr>
              <w:t xml:space="preserve"> – </w:t>
            </w:r>
            <w:r w:rsidRPr="001B183E">
              <w:rPr>
                <w:rFonts w:cs="Calibri"/>
                <w:sz w:val="16"/>
                <w:szCs w:val="16"/>
              </w:rPr>
              <w:t>dinastia ottomana</w:t>
            </w:r>
          </w:p>
          <w:p w14:paraId="5A6A86AC" w14:textId="77777777" w:rsidR="007B658C" w:rsidRPr="001B183E" w:rsidRDefault="007B658C" w:rsidP="001B183E">
            <w:pPr>
              <w:pStyle w:val="Paragraphedeliste"/>
              <w:spacing w:after="0"/>
              <w:ind w:left="0"/>
              <w:jc w:val="both"/>
              <w:rPr>
                <w:rFonts w:cs="Calibri"/>
                <w:sz w:val="16"/>
                <w:szCs w:val="16"/>
              </w:rPr>
            </w:pPr>
            <w:r w:rsidRPr="001B183E">
              <w:rPr>
                <w:rFonts w:cs="Calibri"/>
                <w:sz w:val="11"/>
                <w:szCs w:val="11"/>
                <w:lang w:eastAsia="it-IT"/>
              </w:rPr>
              <w:t>Ultimo imperatore (sultano) dell’impero ottomano</w:t>
            </w:r>
          </w:p>
        </w:tc>
        <w:tc>
          <w:tcPr>
            <w:tcW w:w="1134" w:type="dxa"/>
            <w:vMerge/>
            <w:shd w:val="pct5" w:color="auto" w:fill="auto"/>
          </w:tcPr>
          <w:p w14:paraId="43BD6B05" w14:textId="77777777" w:rsidR="007B658C" w:rsidRPr="001B183E" w:rsidRDefault="007B658C" w:rsidP="001B183E">
            <w:pPr>
              <w:pStyle w:val="Paragraphedeliste"/>
              <w:spacing w:after="0"/>
              <w:ind w:left="0"/>
              <w:jc w:val="both"/>
              <w:rPr>
                <w:rFonts w:cs="Calibri"/>
                <w:b/>
                <w:sz w:val="20"/>
                <w:szCs w:val="20"/>
              </w:rPr>
            </w:pPr>
          </w:p>
        </w:tc>
      </w:tr>
    </w:tbl>
    <w:p w14:paraId="528FBF2A" w14:textId="77777777" w:rsidR="00D80839" w:rsidRPr="001B183E" w:rsidRDefault="00D80839" w:rsidP="001B183E">
      <w:pPr>
        <w:spacing w:after="0"/>
        <w:jc w:val="both"/>
        <w:rPr>
          <w:rFonts w:cs="Calibri"/>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10"/>
        <w:gridCol w:w="2268"/>
        <w:gridCol w:w="2409"/>
        <w:gridCol w:w="1134"/>
      </w:tblGrid>
      <w:tr w:rsidR="00F80FCD" w:rsidRPr="001B183E" w14:paraId="71F87405" w14:textId="77777777" w:rsidTr="008B22A9">
        <w:tc>
          <w:tcPr>
            <w:tcW w:w="2552" w:type="dxa"/>
            <w:shd w:val="pct5" w:color="auto" w:fill="auto"/>
          </w:tcPr>
          <w:p w14:paraId="6FA598E1" w14:textId="77777777" w:rsidR="007B658C" w:rsidRPr="001B183E" w:rsidRDefault="001170E0" w:rsidP="001B183E">
            <w:pPr>
              <w:pStyle w:val="Paragraphedeliste"/>
              <w:spacing w:after="0"/>
              <w:ind w:left="0"/>
              <w:jc w:val="both"/>
              <w:rPr>
                <w:rFonts w:cs="Calibri"/>
                <w:b/>
                <w:sz w:val="16"/>
                <w:szCs w:val="16"/>
              </w:rPr>
            </w:pPr>
            <w:r>
              <w:rPr>
                <w:rFonts w:cs="Calibri"/>
                <w:noProof/>
                <w:lang w:eastAsia="it-IT"/>
              </w:rPr>
              <w:drawing>
                <wp:inline distT="0" distB="0" distL="0" distR="0" wp14:anchorId="55DBD6E8" wp14:editId="6DD052FA">
                  <wp:extent cx="1263015" cy="1727835"/>
                  <wp:effectExtent l="19050" t="0" r="0" b="0"/>
                  <wp:docPr id="10"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22"/>
                          <a:srcRect/>
                          <a:stretch>
                            <a:fillRect/>
                          </a:stretch>
                        </pic:blipFill>
                        <pic:spPr bwMode="auto">
                          <a:xfrm>
                            <a:off x="0" y="0"/>
                            <a:ext cx="1263015" cy="1727835"/>
                          </a:xfrm>
                          <a:prstGeom prst="rect">
                            <a:avLst/>
                          </a:prstGeom>
                          <a:noFill/>
                          <a:ln w="9525">
                            <a:noFill/>
                            <a:miter lim="800000"/>
                            <a:headEnd/>
                            <a:tailEnd/>
                          </a:ln>
                        </pic:spPr>
                      </pic:pic>
                    </a:graphicData>
                  </a:graphic>
                </wp:inline>
              </w:drawing>
            </w:r>
          </w:p>
        </w:tc>
        <w:tc>
          <w:tcPr>
            <w:tcW w:w="2410" w:type="dxa"/>
            <w:shd w:val="pct5" w:color="auto" w:fill="auto"/>
          </w:tcPr>
          <w:p w14:paraId="3EE6DBC9" w14:textId="77777777" w:rsidR="007B658C" w:rsidRPr="001B183E" w:rsidRDefault="001170E0" w:rsidP="001B183E">
            <w:pPr>
              <w:pStyle w:val="Paragraphedeliste"/>
              <w:spacing w:after="0"/>
              <w:ind w:left="0"/>
              <w:jc w:val="both"/>
              <w:rPr>
                <w:rFonts w:cs="Calibri"/>
              </w:rPr>
            </w:pPr>
            <w:r>
              <w:rPr>
                <w:rFonts w:cs="Calibri"/>
                <w:noProof/>
                <w:lang w:eastAsia="it-IT"/>
              </w:rPr>
              <w:drawing>
                <wp:inline distT="0" distB="0" distL="0" distR="0" wp14:anchorId="6C0C32B5" wp14:editId="2B024D8E">
                  <wp:extent cx="713105" cy="1015365"/>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713105" cy="1015365"/>
                          </a:xfrm>
                          <a:prstGeom prst="rect">
                            <a:avLst/>
                          </a:prstGeom>
                          <a:noFill/>
                          <a:ln w="9525">
                            <a:noFill/>
                            <a:miter lim="800000"/>
                            <a:headEnd/>
                            <a:tailEnd/>
                          </a:ln>
                        </pic:spPr>
                      </pic:pic>
                    </a:graphicData>
                  </a:graphic>
                </wp:inline>
              </w:drawing>
            </w:r>
          </w:p>
          <w:p w14:paraId="398A8529" w14:textId="77777777" w:rsidR="007B658C" w:rsidRPr="001B183E" w:rsidRDefault="001170E0" w:rsidP="001B183E">
            <w:pPr>
              <w:pStyle w:val="Paragraphedeliste"/>
              <w:spacing w:after="0"/>
              <w:ind w:left="0"/>
              <w:jc w:val="both"/>
              <w:rPr>
                <w:rFonts w:cs="Calibri"/>
                <w:b/>
                <w:sz w:val="20"/>
                <w:szCs w:val="20"/>
              </w:rPr>
            </w:pPr>
            <w:r>
              <w:rPr>
                <w:rFonts w:cs="Calibri"/>
                <w:noProof/>
                <w:lang w:eastAsia="it-IT"/>
              </w:rPr>
              <w:drawing>
                <wp:inline distT="0" distB="0" distL="0" distR="0" wp14:anchorId="1266078C" wp14:editId="6F3C39DB">
                  <wp:extent cx="1263015" cy="1015365"/>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1263015" cy="1015365"/>
                          </a:xfrm>
                          <a:prstGeom prst="rect">
                            <a:avLst/>
                          </a:prstGeom>
                          <a:noFill/>
                          <a:ln w="9525">
                            <a:noFill/>
                            <a:miter lim="800000"/>
                            <a:headEnd/>
                            <a:tailEnd/>
                          </a:ln>
                        </pic:spPr>
                      </pic:pic>
                    </a:graphicData>
                  </a:graphic>
                </wp:inline>
              </w:drawing>
            </w:r>
          </w:p>
        </w:tc>
        <w:tc>
          <w:tcPr>
            <w:tcW w:w="2268" w:type="dxa"/>
          </w:tcPr>
          <w:p w14:paraId="12235941" w14:textId="77777777" w:rsidR="007B658C" w:rsidRPr="001B183E" w:rsidRDefault="007B658C" w:rsidP="001B183E">
            <w:pPr>
              <w:pStyle w:val="Paragraphedeliste"/>
              <w:spacing w:after="0"/>
              <w:ind w:left="0"/>
              <w:jc w:val="both"/>
              <w:rPr>
                <w:rFonts w:cs="Calibri"/>
                <w:b/>
                <w:sz w:val="16"/>
                <w:szCs w:val="16"/>
              </w:rPr>
            </w:pPr>
          </w:p>
        </w:tc>
        <w:tc>
          <w:tcPr>
            <w:tcW w:w="2409" w:type="dxa"/>
          </w:tcPr>
          <w:p w14:paraId="7123C08B" w14:textId="77777777" w:rsidR="007B658C" w:rsidRPr="001B183E" w:rsidRDefault="007B658C" w:rsidP="001B183E">
            <w:pPr>
              <w:pStyle w:val="Paragraphedeliste"/>
              <w:spacing w:after="0"/>
              <w:ind w:left="0"/>
              <w:jc w:val="both"/>
              <w:rPr>
                <w:rFonts w:cs="Calibri"/>
                <w:sz w:val="20"/>
                <w:szCs w:val="20"/>
              </w:rPr>
            </w:pPr>
          </w:p>
        </w:tc>
        <w:tc>
          <w:tcPr>
            <w:tcW w:w="1134" w:type="dxa"/>
            <w:vMerge w:val="restart"/>
          </w:tcPr>
          <w:p w14:paraId="039E7B9A" w14:textId="77777777" w:rsidR="007B658C" w:rsidRPr="001B183E" w:rsidRDefault="007B658C" w:rsidP="001B183E">
            <w:pPr>
              <w:pStyle w:val="Paragraphedeliste"/>
              <w:spacing w:after="0"/>
              <w:ind w:left="0"/>
              <w:rPr>
                <w:rFonts w:cs="Calibri"/>
                <w:b/>
                <w:sz w:val="16"/>
                <w:szCs w:val="16"/>
                <w:lang w:eastAsia="it-IT"/>
              </w:rPr>
            </w:pPr>
            <w:r w:rsidRPr="001B183E">
              <w:rPr>
                <w:rFonts w:cs="Calibri"/>
                <w:b/>
                <w:sz w:val="16"/>
                <w:szCs w:val="16"/>
                <w:lang w:eastAsia="it-IT"/>
              </w:rPr>
              <w:t xml:space="preserve">Le due potenze </w:t>
            </w:r>
            <w:r w:rsidRPr="001B183E">
              <w:rPr>
                <w:rFonts w:cs="Calibri"/>
                <w:b/>
                <w:color w:val="FF0000"/>
                <w:sz w:val="16"/>
                <w:szCs w:val="16"/>
                <w:lang w:eastAsia="it-IT"/>
              </w:rPr>
              <w:t>emergenti</w:t>
            </w:r>
            <w:r w:rsidRPr="001B183E">
              <w:rPr>
                <w:rFonts w:cs="Calibri"/>
                <w:b/>
                <w:sz w:val="16"/>
                <w:szCs w:val="16"/>
                <w:lang w:eastAsia="it-IT"/>
              </w:rPr>
              <w:t xml:space="preserve"> a livello mondiale</w:t>
            </w:r>
          </w:p>
        </w:tc>
      </w:tr>
      <w:tr w:rsidR="00F80FCD" w:rsidRPr="001B183E" w14:paraId="79DF2410" w14:textId="77777777" w:rsidTr="008B22A9">
        <w:tc>
          <w:tcPr>
            <w:tcW w:w="2552" w:type="dxa"/>
            <w:shd w:val="pct5" w:color="auto" w:fill="auto"/>
          </w:tcPr>
          <w:p w14:paraId="6387E30B" w14:textId="77777777" w:rsidR="007B658C" w:rsidRPr="001B183E" w:rsidRDefault="007B658C" w:rsidP="001B183E">
            <w:pPr>
              <w:pStyle w:val="Paragraphedeliste"/>
              <w:spacing w:after="0"/>
              <w:ind w:left="0"/>
              <w:jc w:val="both"/>
              <w:rPr>
                <w:rFonts w:cs="Calibri"/>
                <w:b/>
                <w:sz w:val="20"/>
                <w:szCs w:val="20"/>
              </w:rPr>
            </w:pPr>
            <w:proofErr w:type="spellStart"/>
            <w:r w:rsidRPr="001B183E">
              <w:rPr>
                <w:rFonts w:cs="Calibri"/>
                <w:b/>
                <w:sz w:val="20"/>
                <w:szCs w:val="20"/>
              </w:rPr>
              <w:t>Mutsuhito</w:t>
            </w:r>
            <w:proofErr w:type="spellEnd"/>
            <w:r w:rsidRPr="001B183E">
              <w:rPr>
                <w:rFonts w:cs="Calibri"/>
                <w:b/>
                <w:sz w:val="20"/>
                <w:szCs w:val="20"/>
              </w:rPr>
              <w:t xml:space="preserve"> (1852-1912)</w:t>
            </w:r>
          </w:p>
          <w:p w14:paraId="6F1E0751" w14:textId="77777777" w:rsidR="007B658C" w:rsidRPr="001B183E" w:rsidRDefault="007B658C" w:rsidP="001B183E">
            <w:pPr>
              <w:pStyle w:val="Paragraphedeliste"/>
              <w:spacing w:after="0"/>
              <w:ind w:left="0"/>
              <w:jc w:val="both"/>
              <w:rPr>
                <w:rFonts w:cs="Calibri"/>
                <w:sz w:val="11"/>
                <w:szCs w:val="11"/>
                <w:lang w:eastAsia="it-IT"/>
              </w:rPr>
            </w:pPr>
            <w:r w:rsidRPr="001B183E">
              <w:rPr>
                <w:rFonts w:cs="Calibri"/>
                <w:sz w:val="11"/>
                <w:szCs w:val="11"/>
                <w:lang w:eastAsia="it-IT"/>
              </w:rPr>
              <w:t>Imperatore del Giappone, modernizza il suo Paese per renderlo simile alle potenze occidentali. Espansione del Giappone sulla Cina.</w:t>
            </w:r>
          </w:p>
        </w:tc>
        <w:tc>
          <w:tcPr>
            <w:tcW w:w="2410" w:type="dxa"/>
            <w:shd w:val="pct5" w:color="auto" w:fill="auto"/>
          </w:tcPr>
          <w:p w14:paraId="6E0BA4F6" w14:textId="77777777" w:rsidR="007B658C" w:rsidRPr="001B183E" w:rsidRDefault="007B658C" w:rsidP="001B183E">
            <w:pPr>
              <w:pStyle w:val="Paragraphedeliste"/>
              <w:spacing w:after="0"/>
              <w:ind w:left="0"/>
              <w:jc w:val="both"/>
              <w:rPr>
                <w:rFonts w:cs="Calibri"/>
                <w:b/>
                <w:sz w:val="20"/>
                <w:szCs w:val="20"/>
                <w:lang w:val="en-US"/>
              </w:rPr>
            </w:pPr>
            <w:r w:rsidRPr="001B183E">
              <w:rPr>
                <w:rFonts w:cs="Calibri"/>
                <w:b/>
                <w:sz w:val="20"/>
                <w:szCs w:val="20"/>
                <w:lang w:val="en-US"/>
              </w:rPr>
              <w:t>Theodore Roosevelt</w:t>
            </w:r>
          </w:p>
          <w:p w14:paraId="4FC458FE" w14:textId="77777777" w:rsidR="007B658C" w:rsidRPr="001B183E" w:rsidRDefault="007B658C" w:rsidP="001B183E">
            <w:pPr>
              <w:spacing w:after="0" w:line="240" w:lineRule="auto"/>
              <w:jc w:val="both"/>
              <w:rPr>
                <w:rFonts w:cs="Calibri"/>
                <w:sz w:val="11"/>
                <w:szCs w:val="11"/>
                <w:lang w:eastAsia="it-IT"/>
              </w:rPr>
            </w:pPr>
            <w:proofErr w:type="spellStart"/>
            <w:r w:rsidRPr="001B183E">
              <w:rPr>
                <w:rFonts w:cs="Calibri"/>
                <w:sz w:val="11"/>
                <w:szCs w:val="11"/>
                <w:lang w:val="en-US" w:eastAsia="it-IT"/>
              </w:rPr>
              <w:t>L’America</w:t>
            </w:r>
            <w:proofErr w:type="spellEnd"/>
            <w:r w:rsidRPr="001B183E">
              <w:rPr>
                <w:rFonts w:cs="Calibri"/>
                <w:sz w:val="11"/>
                <w:szCs w:val="11"/>
                <w:lang w:val="en-US" w:eastAsia="it-IT"/>
              </w:rPr>
              <w:t xml:space="preserve"> di Th. </w:t>
            </w:r>
            <w:r w:rsidRPr="001B183E">
              <w:rPr>
                <w:rFonts w:cs="Calibri"/>
                <w:sz w:val="11"/>
                <w:szCs w:val="11"/>
                <w:lang w:eastAsia="it-IT"/>
              </w:rPr>
              <w:t xml:space="preserve">Roosevelt impone la propria potenza all’America centrale mediante una politica estera interventista ed aggressiva: politica del </w:t>
            </w:r>
            <w:r w:rsidRPr="001B183E">
              <w:rPr>
                <w:rFonts w:cs="Calibri"/>
                <w:b/>
                <w:i/>
                <w:sz w:val="11"/>
                <w:szCs w:val="11"/>
                <w:lang w:eastAsia="it-IT"/>
              </w:rPr>
              <w:t>big stick</w:t>
            </w:r>
            <w:r w:rsidRPr="001B183E">
              <w:rPr>
                <w:rFonts w:cs="Calibri"/>
                <w:sz w:val="11"/>
                <w:szCs w:val="11"/>
                <w:lang w:eastAsia="it-IT"/>
              </w:rPr>
              <w:t>, “grosso bastone”, che all’uso della diplomazia unisce la minaccia di utilizzare il grosso bastone cioè l’intervento militare.</w:t>
            </w:r>
          </w:p>
        </w:tc>
        <w:tc>
          <w:tcPr>
            <w:tcW w:w="2268" w:type="dxa"/>
          </w:tcPr>
          <w:p w14:paraId="3A96EA35" w14:textId="77777777" w:rsidR="007B658C" w:rsidRPr="001B183E" w:rsidRDefault="007B658C" w:rsidP="001B183E">
            <w:pPr>
              <w:pStyle w:val="Paragraphedeliste"/>
              <w:spacing w:after="0"/>
              <w:ind w:left="0"/>
              <w:jc w:val="both"/>
              <w:rPr>
                <w:rFonts w:cs="Calibri"/>
                <w:b/>
                <w:sz w:val="16"/>
                <w:szCs w:val="16"/>
              </w:rPr>
            </w:pPr>
          </w:p>
        </w:tc>
        <w:tc>
          <w:tcPr>
            <w:tcW w:w="2409" w:type="dxa"/>
          </w:tcPr>
          <w:p w14:paraId="4AA3B63D" w14:textId="77777777" w:rsidR="007B658C" w:rsidRPr="001B183E" w:rsidRDefault="007B658C" w:rsidP="001B183E">
            <w:pPr>
              <w:pStyle w:val="Paragraphedeliste"/>
              <w:spacing w:after="0"/>
              <w:ind w:left="0"/>
              <w:jc w:val="both"/>
              <w:rPr>
                <w:rFonts w:cs="Calibri"/>
                <w:sz w:val="20"/>
                <w:szCs w:val="20"/>
              </w:rPr>
            </w:pPr>
          </w:p>
        </w:tc>
        <w:tc>
          <w:tcPr>
            <w:tcW w:w="1134" w:type="dxa"/>
            <w:vMerge/>
          </w:tcPr>
          <w:p w14:paraId="05932AD7" w14:textId="77777777" w:rsidR="007B658C" w:rsidRPr="001B183E" w:rsidRDefault="007B658C" w:rsidP="001B183E">
            <w:pPr>
              <w:pStyle w:val="Paragraphedeliste"/>
              <w:spacing w:after="0"/>
              <w:ind w:left="0"/>
              <w:jc w:val="both"/>
              <w:rPr>
                <w:rFonts w:cs="Calibri"/>
                <w:sz w:val="20"/>
                <w:szCs w:val="20"/>
              </w:rPr>
            </w:pPr>
          </w:p>
        </w:tc>
      </w:tr>
    </w:tbl>
    <w:p w14:paraId="00776F3B" w14:textId="77777777" w:rsidR="00E70781" w:rsidRPr="001B183E" w:rsidRDefault="00E70781" w:rsidP="001B183E">
      <w:pPr>
        <w:spacing w:after="0"/>
        <w:jc w:val="both"/>
        <w:rPr>
          <w:rFonts w:cs="Calibri"/>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10"/>
        <w:gridCol w:w="2268"/>
        <w:gridCol w:w="2409"/>
        <w:gridCol w:w="1134"/>
      </w:tblGrid>
      <w:tr w:rsidR="00F80FCD" w:rsidRPr="001B183E" w14:paraId="713B0F6A" w14:textId="77777777" w:rsidTr="001B183E">
        <w:trPr>
          <w:trHeight w:val="2962"/>
        </w:trPr>
        <w:tc>
          <w:tcPr>
            <w:tcW w:w="2552" w:type="dxa"/>
            <w:shd w:val="pct15" w:color="auto" w:fill="auto"/>
          </w:tcPr>
          <w:p w14:paraId="00F2CFD4" w14:textId="77777777" w:rsidR="007B658C" w:rsidRDefault="001170E0" w:rsidP="001B183E">
            <w:pPr>
              <w:pStyle w:val="Paragraphedeliste"/>
              <w:spacing w:after="0"/>
              <w:ind w:left="0"/>
              <w:jc w:val="both"/>
              <w:rPr>
                <w:rFonts w:cs="Calibri"/>
              </w:rPr>
            </w:pPr>
            <w:r>
              <w:rPr>
                <w:rFonts w:cs="Calibri"/>
                <w:noProof/>
                <w:lang w:eastAsia="it-IT"/>
              </w:rPr>
              <w:drawing>
                <wp:inline distT="0" distB="0" distL="0" distR="0" wp14:anchorId="74848902" wp14:editId="1B88F4B6">
                  <wp:extent cx="1177925" cy="1813560"/>
                  <wp:effectExtent l="19050" t="0" r="317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1177925" cy="1813560"/>
                          </a:xfrm>
                          <a:prstGeom prst="rect">
                            <a:avLst/>
                          </a:prstGeom>
                          <a:noFill/>
                          <a:ln w="9525">
                            <a:noFill/>
                            <a:miter lim="800000"/>
                            <a:headEnd/>
                            <a:tailEnd/>
                          </a:ln>
                        </pic:spPr>
                      </pic:pic>
                    </a:graphicData>
                  </a:graphic>
                </wp:inline>
              </w:drawing>
            </w:r>
          </w:p>
          <w:p w14:paraId="7E1B9DA1" w14:textId="77777777" w:rsidR="001B183E" w:rsidRPr="001B183E" w:rsidRDefault="001B183E" w:rsidP="001B183E">
            <w:pPr>
              <w:pStyle w:val="Paragraphedeliste"/>
              <w:spacing w:after="0"/>
              <w:ind w:left="0"/>
              <w:jc w:val="both"/>
              <w:rPr>
                <w:rFonts w:cs="Calibri"/>
                <w:b/>
                <w:sz w:val="16"/>
                <w:szCs w:val="16"/>
              </w:rPr>
            </w:pPr>
          </w:p>
        </w:tc>
        <w:tc>
          <w:tcPr>
            <w:tcW w:w="2410" w:type="dxa"/>
            <w:shd w:val="pct15" w:color="auto" w:fill="auto"/>
          </w:tcPr>
          <w:p w14:paraId="047B15E0" w14:textId="77777777" w:rsidR="007B658C" w:rsidRPr="001B183E" w:rsidRDefault="001170E0" w:rsidP="001B183E">
            <w:pPr>
              <w:pStyle w:val="Paragraphedeliste"/>
              <w:spacing w:after="0"/>
              <w:ind w:left="0"/>
              <w:jc w:val="both"/>
              <w:rPr>
                <w:rFonts w:cs="Calibri"/>
                <w:b/>
                <w:sz w:val="20"/>
                <w:szCs w:val="20"/>
              </w:rPr>
            </w:pPr>
            <w:r>
              <w:rPr>
                <w:rFonts w:cs="Calibri"/>
                <w:noProof/>
                <w:lang w:eastAsia="it-IT"/>
              </w:rPr>
              <w:drawing>
                <wp:inline distT="0" distB="0" distL="0" distR="0" wp14:anchorId="70209BA4" wp14:editId="2DFFE541">
                  <wp:extent cx="1263015" cy="1813560"/>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1263015" cy="1813560"/>
                          </a:xfrm>
                          <a:prstGeom prst="rect">
                            <a:avLst/>
                          </a:prstGeom>
                          <a:noFill/>
                          <a:ln w="9525">
                            <a:noFill/>
                            <a:miter lim="800000"/>
                            <a:headEnd/>
                            <a:tailEnd/>
                          </a:ln>
                        </pic:spPr>
                      </pic:pic>
                    </a:graphicData>
                  </a:graphic>
                </wp:inline>
              </w:drawing>
            </w:r>
          </w:p>
        </w:tc>
        <w:tc>
          <w:tcPr>
            <w:tcW w:w="2268" w:type="dxa"/>
            <w:shd w:val="pct15" w:color="auto" w:fill="auto"/>
          </w:tcPr>
          <w:p w14:paraId="0102D838" w14:textId="77777777" w:rsidR="007B658C" w:rsidRPr="001B183E" w:rsidRDefault="001170E0" w:rsidP="001B183E">
            <w:pPr>
              <w:pStyle w:val="Paragraphedeliste"/>
              <w:spacing w:after="0"/>
              <w:ind w:left="0"/>
              <w:jc w:val="both"/>
              <w:rPr>
                <w:rFonts w:cs="Calibri"/>
                <w:b/>
                <w:sz w:val="20"/>
                <w:szCs w:val="20"/>
              </w:rPr>
            </w:pPr>
            <w:r>
              <w:rPr>
                <w:rFonts w:cs="Calibri"/>
                <w:noProof/>
                <w:lang w:eastAsia="it-IT"/>
              </w:rPr>
              <w:drawing>
                <wp:inline distT="0" distB="0" distL="0" distR="0" wp14:anchorId="4D0AC00F" wp14:editId="3076EA4C">
                  <wp:extent cx="1154430" cy="1813560"/>
                  <wp:effectExtent l="19050" t="0" r="7620" b="0"/>
                  <wp:docPr id="15" name="Immagine 15" descr="Risultati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ultati immagini"/>
                          <pic:cNvPicPr>
                            <a:picLocks noChangeAspect="1" noChangeArrowheads="1"/>
                          </pic:cNvPicPr>
                        </pic:nvPicPr>
                        <pic:blipFill>
                          <a:blip r:embed="rId27"/>
                          <a:srcRect/>
                          <a:stretch>
                            <a:fillRect/>
                          </a:stretch>
                        </pic:blipFill>
                        <pic:spPr bwMode="auto">
                          <a:xfrm>
                            <a:off x="0" y="0"/>
                            <a:ext cx="1154430" cy="1813560"/>
                          </a:xfrm>
                          <a:prstGeom prst="rect">
                            <a:avLst/>
                          </a:prstGeom>
                          <a:noFill/>
                          <a:ln w="9525">
                            <a:noFill/>
                            <a:miter lim="800000"/>
                            <a:headEnd/>
                            <a:tailEnd/>
                          </a:ln>
                        </pic:spPr>
                      </pic:pic>
                    </a:graphicData>
                  </a:graphic>
                </wp:inline>
              </w:drawing>
            </w:r>
          </w:p>
        </w:tc>
        <w:tc>
          <w:tcPr>
            <w:tcW w:w="2409" w:type="dxa"/>
            <w:shd w:val="pct15" w:color="auto" w:fill="auto"/>
          </w:tcPr>
          <w:p w14:paraId="652D8567" w14:textId="77777777" w:rsidR="007B658C" w:rsidRPr="001B183E" w:rsidRDefault="007B658C" w:rsidP="001B183E">
            <w:pPr>
              <w:pStyle w:val="Paragraphedeliste"/>
              <w:spacing w:after="0"/>
              <w:ind w:left="0"/>
              <w:jc w:val="both"/>
              <w:rPr>
                <w:rFonts w:cs="Calibri"/>
                <w:b/>
                <w:sz w:val="20"/>
                <w:szCs w:val="20"/>
              </w:rPr>
            </w:pPr>
          </w:p>
        </w:tc>
        <w:tc>
          <w:tcPr>
            <w:tcW w:w="1134" w:type="dxa"/>
            <w:vMerge w:val="restart"/>
            <w:shd w:val="pct15" w:color="auto" w:fill="auto"/>
          </w:tcPr>
          <w:p w14:paraId="1E63AEF1" w14:textId="77777777" w:rsidR="007B658C" w:rsidRPr="001B183E" w:rsidRDefault="007B658C" w:rsidP="001B183E">
            <w:pPr>
              <w:pStyle w:val="Paragraphedeliste"/>
              <w:spacing w:after="0"/>
              <w:ind w:left="0"/>
              <w:rPr>
                <w:rFonts w:cs="Calibri"/>
                <w:b/>
                <w:sz w:val="16"/>
                <w:szCs w:val="16"/>
                <w:lang w:eastAsia="it-IT"/>
              </w:rPr>
            </w:pPr>
            <w:r w:rsidRPr="001B183E">
              <w:rPr>
                <w:rFonts w:cs="Calibri"/>
                <w:b/>
                <w:sz w:val="16"/>
                <w:szCs w:val="16"/>
                <w:lang w:eastAsia="it-IT"/>
              </w:rPr>
              <w:t xml:space="preserve">La situazione in alcune e nazioni occidentali: faticosi </w:t>
            </w:r>
            <w:proofErr w:type="gramStart"/>
            <w:r w:rsidRPr="001B183E">
              <w:rPr>
                <w:rFonts w:cs="Calibri"/>
                <w:b/>
                <w:sz w:val="16"/>
                <w:szCs w:val="16"/>
                <w:lang w:eastAsia="it-IT"/>
              </w:rPr>
              <w:t>processi  di</w:t>
            </w:r>
            <w:proofErr w:type="gramEnd"/>
            <w:r w:rsidRPr="001B183E">
              <w:rPr>
                <w:rFonts w:cs="Calibri"/>
                <w:b/>
                <w:sz w:val="16"/>
                <w:szCs w:val="16"/>
                <w:lang w:eastAsia="it-IT"/>
              </w:rPr>
              <w:t xml:space="preserve"> </w:t>
            </w:r>
            <w:r w:rsidRPr="001B183E">
              <w:rPr>
                <w:rFonts w:cs="Calibri"/>
                <w:b/>
                <w:color w:val="FF0000"/>
                <w:sz w:val="16"/>
                <w:szCs w:val="16"/>
                <w:lang w:eastAsia="it-IT"/>
              </w:rPr>
              <w:t>modernizzazione</w:t>
            </w:r>
          </w:p>
        </w:tc>
      </w:tr>
      <w:tr w:rsidR="00F80FCD" w:rsidRPr="001B183E" w14:paraId="0700F91D" w14:textId="77777777" w:rsidTr="008B22A9">
        <w:trPr>
          <w:trHeight w:val="269"/>
        </w:trPr>
        <w:tc>
          <w:tcPr>
            <w:tcW w:w="2552" w:type="dxa"/>
            <w:shd w:val="pct15" w:color="auto" w:fill="auto"/>
          </w:tcPr>
          <w:p w14:paraId="01CB5ABC" w14:textId="77777777" w:rsidR="007B658C" w:rsidRPr="001B183E" w:rsidRDefault="007B658C" w:rsidP="001B183E">
            <w:pPr>
              <w:pStyle w:val="Paragraphedeliste"/>
              <w:spacing w:after="0"/>
              <w:ind w:left="0"/>
              <w:jc w:val="both"/>
              <w:rPr>
                <w:rFonts w:cs="Calibri"/>
                <w:b/>
                <w:sz w:val="16"/>
                <w:szCs w:val="16"/>
              </w:rPr>
            </w:pPr>
            <w:r w:rsidRPr="001B183E">
              <w:rPr>
                <w:rFonts w:cs="Calibri"/>
                <w:b/>
                <w:sz w:val="20"/>
                <w:szCs w:val="20"/>
              </w:rPr>
              <w:t>La Terza Repubblica</w:t>
            </w:r>
            <w:r w:rsidRPr="001B183E">
              <w:rPr>
                <w:rFonts w:cs="Calibri"/>
                <w:b/>
                <w:sz w:val="16"/>
                <w:szCs w:val="16"/>
              </w:rPr>
              <w:t xml:space="preserve"> in Francia (1870-1940)</w:t>
            </w:r>
          </w:p>
          <w:p w14:paraId="71649045" w14:textId="77777777" w:rsidR="007B658C" w:rsidRPr="001B183E" w:rsidRDefault="007B658C" w:rsidP="001B183E">
            <w:pPr>
              <w:pStyle w:val="Paragraphedeliste"/>
              <w:spacing w:after="0"/>
              <w:ind w:left="0"/>
              <w:jc w:val="both"/>
              <w:rPr>
                <w:rFonts w:cs="Calibri"/>
                <w:b/>
                <w:sz w:val="20"/>
                <w:szCs w:val="20"/>
              </w:rPr>
            </w:pPr>
            <w:r w:rsidRPr="001B183E">
              <w:rPr>
                <w:rFonts w:cs="Calibri"/>
                <w:sz w:val="11"/>
                <w:szCs w:val="11"/>
                <w:lang w:eastAsia="it-IT"/>
              </w:rPr>
              <w:t xml:space="preserve">Al secondo impero di Napoleone III (1852-1870), succede la Repubblica (1870-1940), travagliata da scontri tra democrazia e reazione (tentativo di colpo di stato bonapartista del </w:t>
            </w:r>
            <w:r w:rsidR="008F7EF5" w:rsidRPr="001B183E">
              <w:rPr>
                <w:rFonts w:cs="Calibri"/>
                <w:sz w:val="11"/>
                <w:szCs w:val="11"/>
                <w:lang w:eastAsia="it-IT"/>
              </w:rPr>
              <w:t>g</w:t>
            </w:r>
            <w:r w:rsidRPr="001B183E">
              <w:rPr>
                <w:rFonts w:cs="Calibri"/>
                <w:sz w:val="11"/>
                <w:szCs w:val="11"/>
                <w:lang w:eastAsia="it-IT"/>
              </w:rPr>
              <w:t xml:space="preserve">enerale Boulanger e affaire Dreyfuss). </w:t>
            </w:r>
          </w:p>
        </w:tc>
        <w:tc>
          <w:tcPr>
            <w:tcW w:w="2410" w:type="dxa"/>
            <w:shd w:val="pct15" w:color="auto" w:fill="auto"/>
          </w:tcPr>
          <w:p w14:paraId="39FFAD31" w14:textId="77777777" w:rsidR="007B658C" w:rsidRPr="001B183E" w:rsidRDefault="007B658C" w:rsidP="001B183E">
            <w:pPr>
              <w:pStyle w:val="Paragraphedeliste"/>
              <w:spacing w:after="0"/>
              <w:ind w:left="0"/>
              <w:jc w:val="both"/>
              <w:rPr>
                <w:rFonts w:cs="Calibri"/>
                <w:b/>
                <w:sz w:val="16"/>
                <w:szCs w:val="16"/>
              </w:rPr>
            </w:pPr>
            <w:r w:rsidRPr="001B183E">
              <w:rPr>
                <w:rFonts w:cs="Calibri"/>
                <w:b/>
                <w:sz w:val="20"/>
                <w:szCs w:val="20"/>
              </w:rPr>
              <w:t>Età vittoriana</w:t>
            </w:r>
            <w:r w:rsidRPr="001B183E">
              <w:rPr>
                <w:rFonts w:cs="Calibri"/>
                <w:b/>
                <w:sz w:val="16"/>
                <w:szCs w:val="16"/>
              </w:rPr>
              <w:t xml:space="preserve"> in Inghilterra (1837-1901)</w:t>
            </w:r>
          </w:p>
          <w:p w14:paraId="20A4009A" w14:textId="77777777" w:rsidR="007B658C" w:rsidRPr="001B183E" w:rsidRDefault="007B658C" w:rsidP="001B183E">
            <w:pPr>
              <w:pStyle w:val="Paragraphedeliste"/>
              <w:spacing w:after="0"/>
              <w:ind w:left="0"/>
              <w:jc w:val="both"/>
              <w:rPr>
                <w:rFonts w:cs="Calibri"/>
                <w:b/>
                <w:sz w:val="20"/>
                <w:szCs w:val="20"/>
              </w:rPr>
            </w:pPr>
            <w:r w:rsidRPr="001B183E">
              <w:rPr>
                <w:rFonts w:cs="Calibri"/>
                <w:sz w:val="11"/>
                <w:szCs w:val="11"/>
                <w:lang w:eastAsia="it-IT"/>
              </w:rPr>
              <w:t xml:space="preserve">L’ Inghilterra vive l’epoca vittoriana (1837-1901) in cui si effettuano varie </w:t>
            </w:r>
            <w:r w:rsidRPr="001B183E">
              <w:rPr>
                <w:rFonts w:cs="Calibri"/>
                <w:b/>
                <w:sz w:val="11"/>
                <w:szCs w:val="11"/>
                <w:lang w:eastAsia="it-IT"/>
              </w:rPr>
              <w:t>riforme</w:t>
            </w:r>
            <w:r w:rsidRPr="001B183E">
              <w:rPr>
                <w:rFonts w:cs="Calibri"/>
                <w:sz w:val="11"/>
                <w:szCs w:val="11"/>
                <w:lang w:eastAsia="it-IT"/>
              </w:rPr>
              <w:t xml:space="preserve"> che allargano la democrazia e si accresce il </w:t>
            </w:r>
            <w:r w:rsidRPr="001B183E">
              <w:rPr>
                <w:rFonts w:cs="Calibri"/>
                <w:b/>
                <w:sz w:val="11"/>
                <w:szCs w:val="11"/>
                <w:lang w:eastAsia="it-IT"/>
              </w:rPr>
              <w:t>dominio coloniale</w:t>
            </w:r>
            <w:r w:rsidRPr="001B183E">
              <w:rPr>
                <w:rFonts w:cs="Calibri"/>
                <w:sz w:val="11"/>
                <w:szCs w:val="11"/>
                <w:lang w:eastAsia="it-IT"/>
              </w:rPr>
              <w:t xml:space="preserve"> del paese.</w:t>
            </w:r>
          </w:p>
        </w:tc>
        <w:tc>
          <w:tcPr>
            <w:tcW w:w="2268" w:type="dxa"/>
            <w:shd w:val="pct15" w:color="auto" w:fill="auto"/>
          </w:tcPr>
          <w:p w14:paraId="4EB7D894" w14:textId="77777777" w:rsidR="007B658C" w:rsidRPr="001B183E" w:rsidRDefault="007B658C" w:rsidP="001B183E">
            <w:pPr>
              <w:pStyle w:val="Paragraphedeliste"/>
              <w:spacing w:after="0"/>
              <w:ind w:left="0"/>
              <w:jc w:val="both"/>
              <w:rPr>
                <w:rFonts w:cs="Calibri"/>
                <w:sz w:val="20"/>
                <w:szCs w:val="20"/>
              </w:rPr>
            </w:pPr>
            <w:r w:rsidRPr="001B183E">
              <w:rPr>
                <w:rFonts w:cs="Calibri"/>
                <w:b/>
                <w:sz w:val="20"/>
                <w:szCs w:val="20"/>
              </w:rPr>
              <w:t>Crisi di fine secolo ed età giolittiana</w:t>
            </w:r>
            <w:r w:rsidRPr="001B183E">
              <w:rPr>
                <w:rFonts w:cs="Calibri"/>
                <w:sz w:val="20"/>
                <w:szCs w:val="20"/>
              </w:rPr>
              <w:t xml:space="preserve"> </w:t>
            </w:r>
            <w:r w:rsidRPr="001B183E">
              <w:rPr>
                <w:rFonts w:cs="Calibri"/>
                <w:b/>
                <w:sz w:val="16"/>
                <w:szCs w:val="16"/>
              </w:rPr>
              <w:t>in Italia</w:t>
            </w:r>
            <w:r w:rsidRPr="001B183E">
              <w:rPr>
                <w:rFonts w:cs="Calibri"/>
                <w:sz w:val="20"/>
                <w:szCs w:val="20"/>
              </w:rPr>
              <w:t xml:space="preserve"> </w:t>
            </w:r>
            <w:r w:rsidRPr="001B183E">
              <w:rPr>
                <w:rFonts w:cs="Calibri"/>
                <w:b/>
                <w:sz w:val="16"/>
                <w:szCs w:val="16"/>
              </w:rPr>
              <w:t>(1903-1914)</w:t>
            </w:r>
          </w:p>
          <w:p w14:paraId="7DFC8E4A" w14:textId="77777777" w:rsidR="007B658C" w:rsidRPr="001B183E" w:rsidRDefault="007B658C" w:rsidP="001B183E">
            <w:pPr>
              <w:pStyle w:val="Paragraphedeliste"/>
              <w:spacing w:after="0"/>
              <w:ind w:left="0"/>
              <w:jc w:val="both"/>
              <w:rPr>
                <w:rFonts w:cs="Calibri"/>
                <w:b/>
                <w:sz w:val="20"/>
                <w:szCs w:val="20"/>
              </w:rPr>
            </w:pPr>
            <w:r w:rsidRPr="001B183E">
              <w:rPr>
                <w:rFonts w:cs="Calibri"/>
                <w:sz w:val="11"/>
                <w:szCs w:val="11"/>
                <w:lang w:eastAsia="it-IT"/>
              </w:rPr>
              <w:t xml:space="preserve">Per </w:t>
            </w:r>
            <w:proofErr w:type="gramStart"/>
            <w:r w:rsidRPr="001B183E">
              <w:rPr>
                <w:rFonts w:cs="Calibri"/>
                <w:sz w:val="11"/>
                <w:szCs w:val="11"/>
                <w:lang w:eastAsia="it-IT"/>
              </w:rPr>
              <w:t>l’ Italia</w:t>
            </w:r>
            <w:proofErr w:type="gramEnd"/>
            <w:r w:rsidRPr="001B183E">
              <w:rPr>
                <w:rFonts w:cs="Calibri"/>
                <w:sz w:val="11"/>
                <w:szCs w:val="11"/>
                <w:lang w:eastAsia="it-IT"/>
              </w:rPr>
              <w:t xml:space="preserve"> fu un periodo di crescita, nonostante le tensioni di fine secolo. </w:t>
            </w:r>
          </w:p>
        </w:tc>
        <w:tc>
          <w:tcPr>
            <w:tcW w:w="2409" w:type="dxa"/>
            <w:shd w:val="pct15" w:color="auto" w:fill="auto"/>
          </w:tcPr>
          <w:p w14:paraId="5CEB95A2" w14:textId="77777777" w:rsidR="007B658C" w:rsidRPr="001B183E" w:rsidRDefault="007B658C" w:rsidP="001B183E">
            <w:pPr>
              <w:pStyle w:val="Paragraphedeliste"/>
              <w:spacing w:after="0"/>
              <w:ind w:left="0"/>
              <w:jc w:val="both"/>
              <w:rPr>
                <w:rFonts w:cs="Calibri"/>
                <w:b/>
                <w:sz w:val="20"/>
                <w:szCs w:val="20"/>
              </w:rPr>
            </w:pPr>
          </w:p>
        </w:tc>
        <w:tc>
          <w:tcPr>
            <w:tcW w:w="1134" w:type="dxa"/>
            <w:vMerge/>
            <w:shd w:val="pct15" w:color="auto" w:fill="auto"/>
          </w:tcPr>
          <w:p w14:paraId="54D83F4B" w14:textId="77777777" w:rsidR="007B658C" w:rsidRPr="001B183E" w:rsidRDefault="007B658C" w:rsidP="001B183E">
            <w:pPr>
              <w:pStyle w:val="Paragraphedeliste"/>
              <w:spacing w:after="0"/>
              <w:ind w:left="0"/>
              <w:jc w:val="both"/>
              <w:rPr>
                <w:rFonts w:cs="Calibri"/>
                <w:b/>
                <w:sz w:val="20"/>
                <w:szCs w:val="20"/>
              </w:rPr>
            </w:pPr>
          </w:p>
        </w:tc>
      </w:tr>
    </w:tbl>
    <w:p w14:paraId="4B619158" w14:textId="77777777" w:rsidR="001B183E" w:rsidRDefault="001B183E" w:rsidP="00774CC8">
      <w:pPr>
        <w:pStyle w:val="Paragraphedeliste"/>
        <w:ind w:left="0"/>
        <w:jc w:val="both"/>
        <w:rPr>
          <w:rFonts w:ascii="Ebrima" w:hAnsi="Ebrima"/>
          <w:b/>
        </w:rPr>
      </w:pPr>
    </w:p>
    <w:p w14:paraId="7911C591" w14:textId="77777777" w:rsidR="00FE5FE7" w:rsidRPr="00D650DD" w:rsidRDefault="00FE5FE7" w:rsidP="00FE5FE7">
      <w:pPr>
        <w:pStyle w:val="Titre2"/>
        <w:numPr>
          <w:ilvl w:val="0"/>
          <w:numId w:val="38"/>
        </w:numPr>
        <w:shd w:val="clear" w:color="auto" w:fill="auto"/>
        <w:spacing w:before="200" w:after="0"/>
        <w:jc w:val="left"/>
        <w:rPr>
          <w:rFonts w:asciiTheme="majorHAnsi" w:eastAsiaTheme="majorEastAsia" w:hAnsiTheme="majorHAnsi" w:cstheme="majorBidi"/>
          <w:bCs/>
          <w:color w:val="4F81BD" w:themeColor="accent1"/>
          <w:sz w:val="28"/>
          <w:szCs w:val="28"/>
        </w:rPr>
      </w:pPr>
      <w:bookmarkStart w:id="7" w:name="_Toc526952452"/>
      <w:r w:rsidRPr="00D650DD">
        <w:rPr>
          <w:rFonts w:asciiTheme="majorHAnsi" w:eastAsiaTheme="majorEastAsia" w:hAnsiTheme="majorHAnsi" w:cstheme="majorBidi"/>
          <w:bCs/>
          <w:color w:val="4F81BD" w:themeColor="accent1"/>
          <w:sz w:val="28"/>
          <w:szCs w:val="28"/>
        </w:rPr>
        <w:lastRenderedPageBreak/>
        <w:t>Cartine</w:t>
      </w:r>
      <w:bookmarkEnd w:id="7"/>
    </w:p>
    <w:p w14:paraId="39D53B65" w14:textId="77777777" w:rsidR="00D650DD" w:rsidRDefault="00D650DD" w:rsidP="00774CC8">
      <w:pPr>
        <w:pStyle w:val="Paragraphedeliste"/>
        <w:ind w:left="0"/>
        <w:jc w:val="both"/>
        <w:rPr>
          <w:rFonts w:ascii="Ebrima" w:hAnsi="Ebrima"/>
          <w:b/>
        </w:rPr>
      </w:pPr>
    </w:p>
    <w:p w14:paraId="445464F0" w14:textId="77777777" w:rsidR="00F609AF" w:rsidRPr="0080457D" w:rsidRDefault="00583D68" w:rsidP="00774CC8">
      <w:pPr>
        <w:pStyle w:val="Paragraphedeliste"/>
        <w:ind w:left="0"/>
        <w:jc w:val="both"/>
        <w:rPr>
          <w:rFonts w:ascii="Ebrima" w:hAnsi="Ebrima"/>
          <w:b/>
        </w:rPr>
      </w:pPr>
      <w:r w:rsidRPr="0080457D">
        <w:rPr>
          <w:rFonts w:ascii="Ebrima" w:hAnsi="Ebrima"/>
          <w:b/>
        </w:rPr>
        <w:t>Le alleanze</w:t>
      </w:r>
    </w:p>
    <w:p w14:paraId="74B11D75" w14:textId="77777777" w:rsidR="00FE4129" w:rsidRPr="0080457D" w:rsidRDefault="001170E0" w:rsidP="00774CC8">
      <w:pPr>
        <w:pStyle w:val="Paragraphedeliste"/>
        <w:ind w:left="0"/>
        <w:jc w:val="both"/>
        <w:rPr>
          <w:rFonts w:ascii="Ebrima" w:hAnsi="Ebrima"/>
        </w:rPr>
      </w:pPr>
      <w:r>
        <w:rPr>
          <w:rFonts w:ascii="Ebrima" w:hAnsi="Ebrima"/>
          <w:noProof/>
          <w:lang w:eastAsia="it-IT"/>
        </w:rPr>
        <w:drawing>
          <wp:inline distT="0" distB="0" distL="0" distR="0" wp14:anchorId="5D074032" wp14:editId="7A36AF27">
            <wp:extent cx="4297228" cy="3433804"/>
            <wp:effectExtent l="19050" t="0" r="8072"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297353" cy="3433903"/>
                    </a:xfrm>
                    <a:prstGeom prst="rect">
                      <a:avLst/>
                    </a:prstGeom>
                    <a:noFill/>
                    <a:ln w="9525">
                      <a:noFill/>
                      <a:miter lim="800000"/>
                      <a:headEnd/>
                      <a:tailEnd/>
                    </a:ln>
                  </pic:spPr>
                </pic:pic>
              </a:graphicData>
            </a:graphic>
          </wp:inline>
        </w:drawing>
      </w:r>
    </w:p>
    <w:p w14:paraId="49C3FC47" w14:textId="77777777" w:rsidR="006D7144" w:rsidRDefault="006D7144" w:rsidP="00774CC8">
      <w:pPr>
        <w:pStyle w:val="Paragraphedeliste"/>
        <w:ind w:left="0"/>
        <w:jc w:val="both"/>
        <w:rPr>
          <w:rFonts w:ascii="Ebrima" w:hAnsi="Ebrima"/>
          <w:b/>
        </w:rPr>
      </w:pPr>
    </w:p>
    <w:p w14:paraId="7EB2037C" w14:textId="77777777" w:rsidR="00583D68" w:rsidRPr="0080457D" w:rsidRDefault="00583D68" w:rsidP="00774CC8">
      <w:pPr>
        <w:pStyle w:val="Paragraphedeliste"/>
        <w:ind w:left="0"/>
        <w:jc w:val="both"/>
        <w:rPr>
          <w:rFonts w:ascii="Ebrima" w:hAnsi="Ebrima"/>
          <w:b/>
        </w:rPr>
      </w:pPr>
      <w:r w:rsidRPr="0080457D">
        <w:rPr>
          <w:rFonts w:ascii="Ebrima" w:hAnsi="Ebrima"/>
          <w:b/>
        </w:rPr>
        <w:t>Le colonie</w:t>
      </w:r>
    </w:p>
    <w:p w14:paraId="0E3CA822" w14:textId="77777777" w:rsidR="00932F0C" w:rsidRPr="0080457D" w:rsidRDefault="001170E0" w:rsidP="00774CC8">
      <w:pPr>
        <w:pStyle w:val="Paragraphedeliste"/>
        <w:ind w:left="0"/>
        <w:jc w:val="both"/>
        <w:rPr>
          <w:rFonts w:ascii="Ebrima" w:hAnsi="Ebrima"/>
        </w:rPr>
      </w:pPr>
      <w:r>
        <w:rPr>
          <w:rFonts w:ascii="Ebrima" w:hAnsi="Ebrima"/>
          <w:noProof/>
          <w:sz w:val="16"/>
          <w:szCs w:val="16"/>
          <w:lang w:eastAsia="it-IT"/>
        </w:rPr>
        <w:drawing>
          <wp:inline distT="0" distB="0" distL="0" distR="0" wp14:anchorId="1EEA6813" wp14:editId="21A772F3">
            <wp:extent cx="6485890" cy="4440555"/>
            <wp:effectExtent l="19050" t="0" r="0" b="0"/>
            <wp:docPr id="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9"/>
                    <a:srcRect/>
                    <a:stretch>
                      <a:fillRect/>
                    </a:stretch>
                  </pic:blipFill>
                  <pic:spPr bwMode="auto">
                    <a:xfrm>
                      <a:off x="0" y="0"/>
                      <a:ext cx="6485890" cy="4440555"/>
                    </a:xfrm>
                    <a:prstGeom prst="rect">
                      <a:avLst/>
                    </a:prstGeom>
                    <a:noFill/>
                    <a:ln w="9525">
                      <a:noFill/>
                      <a:miter lim="800000"/>
                      <a:headEnd/>
                      <a:tailEnd/>
                    </a:ln>
                  </pic:spPr>
                </pic:pic>
              </a:graphicData>
            </a:graphic>
          </wp:inline>
        </w:drawing>
      </w:r>
    </w:p>
    <w:p w14:paraId="480ACC09" w14:textId="77777777" w:rsidR="00B7782C" w:rsidRPr="00D650DD" w:rsidRDefault="00583D68" w:rsidP="00FE5FE7">
      <w:pPr>
        <w:pStyle w:val="Titre2"/>
        <w:numPr>
          <w:ilvl w:val="0"/>
          <w:numId w:val="38"/>
        </w:numPr>
        <w:shd w:val="clear" w:color="auto" w:fill="auto"/>
        <w:spacing w:before="200" w:after="0"/>
        <w:jc w:val="left"/>
        <w:rPr>
          <w:rFonts w:asciiTheme="majorHAnsi" w:eastAsiaTheme="majorEastAsia" w:hAnsiTheme="majorHAnsi" w:cstheme="majorBidi"/>
          <w:bCs/>
          <w:color w:val="4F81BD" w:themeColor="accent1"/>
          <w:sz w:val="28"/>
          <w:szCs w:val="28"/>
        </w:rPr>
      </w:pPr>
      <w:r w:rsidRPr="0080457D">
        <w:rPr>
          <w:rFonts w:ascii="Ebrima" w:hAnsi="Ebrima"/>
        </w:rPr>
        <w:br w:type="page"/>
      </w:r>
      <w:bookmarkStart w:id="8" w:name="_Toc526952453"/>
      <w:r w:rsidR="00B7782C" w:rsidRPr="00D650DD">
        <w:rPr>
          <w:rFonts w:asciiTheme="majorHAnsi" w:eastAsiaTheme="majorEastAsia" w:hAnsiTheme="majorHAnsi" w:cstheme="majorBidi"/>
          <w:bCs/>
          <w:color w:val="4F81BD" w:themeColor="accent1"/>
          <w:sz w:val="28"/>
          <w:szCs w:val="28"/>
        </w:rPr>
        <w:lastRenderedPageBreak/>
        <w:t>Domande per il ripasso</w:t>
      </w:r>
      <w:bookmarkEnd w:id="8"/>
    </w:p>
    <w:p w14:paraId="61424B23" w14:textId="77777777" w:rsidR="00B7782C" w:rsidRPr="0080457D" w:rsidRDefault="00B7782C" w:rsidP="00774CC8">
      <w:pPr>
        <w:pStyle w:val="Paragraphedeliste"/>
        <w:ind w:left="0"/>
        <w:jc w:val="both"/>
        <w:rPr>
          <w:rFonts w:ascii="Ebrima" w:hAnsi="Ebrima"/>
        </w:rPr>
      </w:pPr>
    </w:p>
    <w:p w14:paraId="47495DB3" w14:textId="77777777" w:rsidR="00932F0C" w:rsidRPr="0080457D" w:rsidRDefault="00932F0C" w:rsidP="00774CC8">
      <w:pPr>
        <w:pStyle w:val="Paragraphedeliste"/>
        <w:ind w:left="0"/>
        <w:jc w:val="both"/>
        <w:rPr>
          <w:rFonts w:ascii="Ebrima" w:hAnsi="Ebrima"/>
        </w:rPr>
      </w:pPr>
      <w:r w:rsidRPr="0080457D">
        <w:rPr>
          <w:rFonts w:ascii="Ebrima" w:hAnsi="Ebrima"/>
        </w:rPr>
        <w:t>Nella verifica potrebbero esserci queste domande:</w:t>
      </w:r>
    </w:p>
    <w:p w14:paraId="649C69A7" w14:textId="77777777" w:rsidR="00932F0C" w:rsidRPr="0080457D" w:rsidRDefault="00FD3EF5" w:rsidP="00774CC8">
      <w:pPr>
        <w:pStyle w:val="Paragraphedeliste"/>
        <w:numPr>
          <w:ilvl w:val="0"/>
          <w:numId w:val="18"/>
        </w:numPr>
        <w:jc w:val="both"/>
        <w:rPr>
          <w:rFonts w:ascii="Ebrima" w:hAnsi="Ebrima"/>
          <w:sz w:val="20"/>
          <w:szCs w:val="20"/>
        </w:rPr>
      </w:pPr>
      <w:r w:rsidRPr="0080457D">
        <w:rPr>
          <w:rFonts w:ascii="Ebrima" w:hAnsi="Ebrima"/>
          <w:sz w:val="20"/>
          <w:szCs w:val="20"/>
        </w:rPr>
        <w:t>Come si</w:t>
      </w:r>
      <w:r w:rsidR="00932F0C" w:rsidRPr="0080457D">
        <w:rPr>
          <w:rFonts w:ascii="Ebrima" w:hAnsi="Ebrima"/>
          <w:sz w:val="20"/>
          <w:szCs w:val="20"/>
        </w:rPr>
        <w:t xml:space="preserve"> arriva a stipulare la Triplice Alleanza?</w:t>
      </w:r>
    </w:p>
    <w:p w14:paraId="5F8E0C66"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Come si arriva a stipulare la Triplice Intesa?</w:t>
      </w:r>
    </w:p>
    <w:p w14:paraId="677E9200"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Perché l’Italia decide di allearsi con l’Austria, sua storica nemica, nella Triplice Alleanza?</w:t>
      </w:r>
    </w:p>
    <w:p w14:paraId="7DB3E7E2"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 xml:space="preserve">Chi era </w:t>
      </w:r>
      <w:proofErr w:type="spellStart"/>
      <w:r w:rsidRPr="0080457D">
        <w:rPr>
          <w:rFonts w:ascii="Ebrima" w:hAnsi="Ebrima"/>
          <w:sz w:val="20"/>
          <w:szCs w:val="20"/>
        </w:rPr>
        <w:t>Mutsuhito</w:t>
      </w:r>
      <w:proofErr w:type="spellEnd"/>
      <w:r w:rsidRPr="0080457D">
        <w:rPr>
          <w:rFonts w:ascii="Ebrima" w:hAnsi="Ebrima"/>
          <w:sz w:val="20"/>
          <w:szCs w:val="20"/>
        </w:rPr>
        <w:t xml:space="preserve"> e che ruolo ebbe nella storia del Giappone?</w:t>
      </w:r>
    </w:p>
    <w:p w14:paraId="79D3B9CA" w14:textId="77777777" w:rsidR="00AA2259" w:rsidRPr="0080457D" w:rsidRDefault="00AA2259" w:rsidP="00774CC8">
      <w:pPr>
        <w:pStyle w:val="Paragraphedeliste"/>
        <w:numPr>
          <w:ilvl w:val="0"/>
          <w:numId w:val="18"/>
        </w:numPr>
        <w:jc w:val="both"/>
        <w:rPr>
          <w:rFonts w:ascii="Ebrima" w:hAnsi="Ebrima"/>
          <w:sz w:val="20"/>
          <w:szCs w:val="20"/>
        </w:rPr>
      </w:pPr>
      <w:r w:rsidRPr="0080457D">
        <w:rPr>
          <w:rFonts w:ascii="Ebrima" w:hAnsi="Ebrima"/>
          <w:sz w:val="20"/>
          <w:szCs w:val="20"/>
        </w:rPr>
        <w:t>Quali erano gli elementi di debolezza dell’impero russo?</w:t>
      </w:r>
    </w:p>
    <w:p w14:paraId="4A8B81C7" w14:textId="77777777" w:rsidR="00AA2259" w:rsidRPr="0080457D" w:rsidRDefault="00AA2259" w:rsidP="00774CC8">
      <w:pPr>
        <w:pStyle w:val="Paragraphedeliste"/>
        <w:numPr>
          <w:ilvl w:val="0"/>
          <w:numId w:val="18"/>
        </w:numPr>
        <w:jc w:val="both"/>
        <w:rPr>
          <w:rFonts w:ascii="Ebrima" w:hAnsi="Ebrima"/>
          <w:sz w:val="20"/>
          <w:szCs w:val="20"/>
        </w:rPr>
      </w:pPr>
      <w:r w:rsidRPr="0080457D">
        <w:rPr>
          <w:rFonts w:ascii="Ebrima" w:hAnsi="Ebrima"/>
          <w:sz w:val="20"/>
          <w:szCs w:val="20"/>
        </w:rPr>
        <w:t>Quali erano gli elementi di debolezza dell’impero austriaco?</w:t>
      </w:r>
    </w:p>
    <w:p w14:paraId="64FE91D2" w14:textId="77777777" w:rsidR="00AA2259" w:rsidRPr="0080457D" w:rsidRDefault="00AA2259" w:rsidP="00774CC8">
      <w:pPr>
        <w:pStyle w:val="Paragraphedeliste"/>
        <w:numPr>
          <w:ilvl w:val="0"/>
          <w:numId w:val="18"/>
        </w:numPr>
        <w:jc w:val="both"/>
        <w:rPr>
          <w:rFonts w:ascii="Ebrima" w:hAnsi="Ebrima"/>
          <w:sz w:val="20"/>
          <w:szCs w:val="20"/>
        </w:rPr>
      </w:pPr>
      <w:r w:rsidRPr="0080457D">
        <w:rPr>
          <w:rFonts w:ascii="Ebrima" w:hAnsi="Ebrima"/>
          <w:sz w:val="20"/>
          <w:szCs w:val="20"/>
        </w:rPr>
        <w:t>Quali erano gli elementi di debolezza dell’impero ottomano?</w:t>
      </w:r>
    </w:p>
    <w:p w14:paraId="152D2006" w14:textId="77777777" w:rsidR="00AA2259" w:rsidRPr="0080457D" w:rsidRDefault="00AA2259" w:rsidP="00774CC8">
      <w:pPr>
        <w:pStyle w:val="Paragraphedeliste"/>
        <w:numPr>
          <w:ilvl w:val="0"/>
          <w:numId w:val="18"/>
        </w:numPr>
        <w:jc w:val="both"/>
        <w:rPr>
          <w:rFonts w:ascii="Ebrima" w:hAnsi="Ebrima"/>
          <w:sz w:val="20"/>
          <w:szCs w:val="20"/>
        </w:rPr>
      </w:pPr>
      <w:r w:rsidRPr="0080457D">
        <w:rPr>
          <w:rFonts w:ascii="Ebrima" w:hAnsi="Ebrima"/>
          <w:sz w:val="20"/>
          <w:szCs w:val="20"/>
        </w:rPr>
        <w:t>Quali dinastie governavano nei quattro imperi presenti in Europa alla vigilia della Prima guerra mondiale?</w:t>
      </w:r>
    </w:p>
    <w:p w14:paraId="7F324DE2"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Che ruolo gioca la Serbia nei Balcani?</w:t>
      </w:r>
    </w:p>
    <w:p w14:paraId="47E2D0C9" w14:textId="77777777" w:rsidR="00E941DD" w:rsidRPr="0080457D" w:rsidRDefault="00E941DD" w:rsidP="00774CC8">
      <w:pPr>
        <w:pStyle w:val="Paragraphedeliste"/>
        <w:numPr>
          <w:ilvl w:val="0"/>
          <w:numId w:val="18"/>
        </w:numPr>
        <w:jc w:val="both"/>
        <w:rPr>
          <w:rFonts w:ascii="Ebrima" w:hAnsi="Ebrima"/>
          <w:sz w:val="20"/>
          <w:szCs w:val="20"/>
        </w:rPr>
      </w:pPr>
      <w:r w:rsidRPr="0080457D">
        <w:rPr>
          <w:rFonts w:ascii="Ebrima" w:hAnsi="Ebrima"/>
          <w:sz w:val="20"/>
          <w:szCs w:val="20"/>
        </w:rPr>
        <w:t>In che cosa consistono e che significato hanno le due crisi marocchine?</w:t>
      </w:r>
    </w:p>
    <w:p w14:paraId="63708842" w14:textId="77777777" w:rsidR="00E941DD" w:rsidRPr="0080457D" w:rsidRDefault="00E941DD" w:rsidP="00774CC8">
      <w:pPr>
        <w:pStyle w:val="Paragraphedeliste"/>
        <w:numPr>
          <w:ilvl w:val="0"/>
          <w:numId w:val="18"/>
        </w:numPr>
        <w:jc w:val="both"/>
        <w:rPr>
          <w:rFonts w:ascii="Ebrima" w:hAnsi="Ebrima"/>
          <w:sz w:val="20"/>
          <w:szCs w:val="20"/>
        </w:rPr>
      </w:pPr>
      <w:r w:rsidRPr="0080457D">
        <w:rPr>
          <w:rFonts w:ascii="Ebrima" w:hAnsi="Ebrima"/>
          <w:sz w:val="20"/>
          <w:szCs w:val="20"/>
        </w:rPr>
        <w:t>Cosa avvenne a Fashoda?</w:t>
      </w:r>
    </w:p>
    <w:p w14:paraId="6F2832A0" w14:textId="77777777" w:rsidR="00E941DD" w:rsidRPr="0080457D" w:rsidRDefault="00E941DD" w:rsidP="00774CC8">
      <w:pPr>
        <w:pStyle w:val="Paragraphedeliste"/>
        <w:numPr>
          <w:ilvl w:val="0"/>
          <w:numId w:val="18"/>
        </w:numPr>
        <w:jc w:val="both"/>
        <w:rPr>
          <w:rFonts w:ascii="Ebrima" w:hAnsi="Ebrima"/>
          <w:sz w:val="20"/>
          <w:szCs w:val="20"/>
        </w:rPr>
      </w:pPr>
      <w:r w:rsidRPr="0080457D">
        <w:rPr>
          <w:rFonts w:ascii="Ebrima" w:hAnsi="Ebrima"/>
          <w:sz w:val="20"/>
          <w:szCs w:val="20"/>
        </w:rPr>
        <w:t>In che cosa consiste la politica del “big stick” attuata da Th. Roosevelt?</w:t>
      </w:r>
    </w:p>
    <w:p w14:paraId="742B1E7B"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Quali sono i quattro imperi presenti in Europa alla vigilia della Prima guerra mondiale?</w:t>
      </w:r>
    </w:p>
    <w:p w14:paraId="353D465A"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Quali sono le nuove caratteristiche del colonialismo ottocentesco rispetto a quello dei secoli precedenti?</w:t>
      </w:r>
    </w:p>
    <w:p w14:paraId="0AC0B34E"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Perché l’Inghilterra non si allea con la Germania?</w:t>
      </w:r>
    </w:p>
    <w:p w14:paraId="1DAB6B30"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Quali cambiamenti nella politica estera apporta l’imperatore Guglielmo II rispetto a quella del cancelliere Bismarck?</w:t>
      </w:r>
    </w:p>
    <w:p w14:paraId="543BDE96"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Quali effetti ebbe il conflitto franco-prussiano del 1870?</w:t>
      </w:r>
    </w:p>
    <w:p w14:paraId="17D70BA4"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Quali sono i segnali delle tensioni tra le potenze europee alla vigilia della Prima guerra mondiale?</w:t>
      </w:r>
    </w:p>
    <w:p w14:paraId="2FE662AE"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Che cosa s’intende per “revanchismo” francese?</w:t>
      </w:r>
    </w:p>
    <w:p w14:paraId="3464675B"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Quali sono le nuove nazioni che diventano protagoniste sulla scena mondiale tra ‘800 e ‘900?</w:t>
      </w:r>
    </w:p>
    <w:p w14:paraId="0ADDE61A"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Con quali potenze l’Italia si è alleata per arrivare a unificarsi?</w:t>
      </w:r>
    </w:p>
    <w:p w14:paraId="7DD13754" w14:textId="77777777" w:rsidR="00932F0C" w:rsidRPr="0080457D" w:rsidRDefault="00932F0C" w:rsidP="00774CC8">
      <w:pPr>
        <w:pStyle w:val="Paragraphedeliste"/>
        <w:numPr>
          <w:ilvl w:val="0"/>
          <w:numId w:val="18"/>
        </w:numPr>
        <w:jc w:val="both"/>
        <w:rPr>
          <w:rFonts w:ascii="Ebrima" w:hAnsi="Ebrima"/>
          <w:sz w:val="20"/>
          <w:szCs w:val="20"/>
        </w:rPr>
      </w:pPr>
      <w:r w:rsidRPr="0080457D">
        <w:rPr>
          <w:rFonts w:ascii="Ebrima" w:hAnsi="Ebrima"/>
          <w:sz w:val="20"/>
          <w:szCs w:val="20"/>
        </w:rPr>
        <w:t>Perché la guerra franco-prussiana è decisiva per l’unificazione tedesca?</w:t>
      </w:r>
    </w:p>
    <w:p w14:paraId="5E448115" w14:textId="77777777" w:rsidR="008D21B8" w:rsidRPr="0080457D" w:rsidRDefault="008D21B8" w:rsidP="00774CC8">
      <w:pPr>
        <w:pStyle w:val="Paragraphedeliste"/>
        <w:numPr>
          <w:ilvl w:val="0"/>
          <w:numId w:val="18"/>
        </w:numPr>
        <w:jc w:val="both"/>
        <w:rPr>
          <w:rFonts w:ascii="Ebrima" w:hAnsi="Ebrima"/>
          <w:sz w:val="20"/>
          <w:szCs w:val="20"/>
        </w:rPr>
      </w:pPr>
      <w:r w:rsidRPr="0080457D">
        <w:rPr>
          <w:rFonts w:ascii="Ebrima" w:hAnsi="Ebrima"/>
          <w:sz w:val="20"/>
          <w:szCs w:val="20"/>
        </w:rPr>
        <w:t xml:space="preserve">Definisci il concetto di </w:t>
      </w:r>
      <w:r w:rsidRPr="0080457D">
        <w:rPr>
          <w:rFonts w:ascii="Ebrima" w:hAnsi="Ebrima"/>
          <w:i/>
          <w:sz w:val="20"/>
          <w:szCs w:val="20"/>
        </w:rPr>
        <w:t>imperialismo</w:t>
      </w:r>
      <w:r w:rsidR="00774ABA" w:rsidRPr="0080457D">
        <w:rPr>
          <w:rFonts w:ascii="Ebrima" w:hAnsi="Ebrima"/>
          <w:sz w:val="20"/>
          <w:szCs w:val="20"/>
        </w:rPr>
        <w:t xml:space="preserve"> in età moderna e contemporanea</w:t>
      </w:r>
      <w:r w:rsidRPr="0080457D">
        <w:rPr>
          <w:rFonts w:ascii="Ebrima" w:hAnsi="Ebrima"/>
          <w:sz w:val="20"/>
          <w:szCs w:val="20"/>
        </w:rPr>
        <w:t xml:space="preserve">. </w:t>
      </w:r>
    </w:p>
    <w:p w14:paraId="0518EE4E" w14:textId="77777777" w:rsidR="001B183E" w:rsidRDefault="008D21B8" w:rsidP="00774CC8">
      <w:pPr>
        <w:pStyle w:val="Paragraphedeliste"/>
        <w:jc w:val="both"/>
        <w:rPr>
          <w:rFonts w:ascii="Ebrima" w:hAnsi="Ebrima"/>
          <w:sz w:val="20"/>
          <w:szCs w:val="20"/>
        </w:rPr>
      </w:pPr>
      <w:r w:rsidRPr="0080457D">
        <w:rPr>
          <w:rFonts w:ascii="Ebrima" w:hAnsi="Ebrima"/>
          <w:sz w:val="20"/>
          <w:szCs w:val="20"/>
        </w:rPr>
        <w:t xml:space="preserve">Puoi aiutarti con un dizionario di storia come questo online: </w:t>
      </w:r>
    </w:p>
    <w:p w14:paraId="287ADA7D" w14:textId="77777777" w:rsidR="008D21B8" w:rsidRPr="0080457D" w:rsidRDefault="00EA301A" w:rsidP="00774CC8">
      <w:pPr>
        <w:pStyle w:val="Paragraphedeliste"/>
        <w:jc w:val="both"/>
        <w:rPr>
          <w:rFonts w:ascii="Ebrima" w:hAnsi="Ebrima"/>
          <w:sz w:val="20"/>
          <w:szCs w:val="20"/>
        </w:rPr>
      </w:pPr>
      <w:hyperlink r:id="rId30" w:history="1">
        <w:r w:rsidRPr="0080457D">
          <w:rPr>
            <w:rStyle w:val="Hyperlien"/>
            <w:rFonts w:ascii="Ebrima" w:hAnsi="Ebrima"/>
            <w:sz w:val="20"/>
            <w:szCs w:val="20"/>
          </w:rPr>
          <w:t>http://www.pbmstoria.it/dizionari/storia_mod/index.htm</w:t>
        </w:r>
      </w:hyperlink>
      <w:r w:rsidR="008D21B8" w:rsidRPr="0080457D">
        <w:rPr>
          <w:rFonts w:ascii="Ebrima" w:hAnsi="Ebrima"/>
          <w:sz w:val="20"/>
          <w:szCs w:val="20"/>
        </w:rPr>
        <w:t xml:space="preserve">  </w:t>
      </w:r>
    </w:p>
    <w:p w14:paraId="0C1CB113" w14:textId="77777777" w:rsidR="008D21B8" w:rsidRPr="0080457D" w:rsidRDefault="008D21B8" w:rsidP="00774CC8">
      <w:pPr>
        <w:pStyle w:val="Paragraphedeliste"/>
        <w:jc w:val="both"/>
        <w:rPr>
          <w:rFonts w:ascii="Ebrima" w:hAnsi="Ebrima"/>
          <w:sz w:val="20"/>
          <w:szCs w:val="20"/>
        </w:rPr>
      </w:pPr>
      <w:r w:rsidRPr="0080457D">
        <w:rPr>
          <w:rFonts w:ascii="Ebrima" w:hAnsi="Ebrima"/>
          <w:sz w:val="20"/>
          <w:szCs w:val="20"/>
        </w:rPr>
        <w:t xml:space="preserve">o questo: </w:t>
      </w:r>
      <w:hyperlink r:id="rId31" w:history="1">
        <w:r w:rsidRPr="0080457D">
          <w:rPr>
            <w:rStyle w:val="Hyperlien"/>
            <w:rFonts w:ascii="Ebrima" w:hAnsi="Ebrima"/>
            <w:sz w:val="20"/>
            <w:szCs w:val="20"/>
          </w:rPr>
          <w:t>http://www.sapere.it/enciclopedia/imperialismo.html</w:t>
        </w:r>
      </w:hyperlink>
      <w:r w:rsidRPr="0080457D">
        <w:rPr>
          <w:rFonts w:ascii="Ebrima" w:hAnsi="Ebrima"/>
          <w:sz w:val="20"/>
          <w:szCs w:val="20"/>
        </w:rPr>
        <w:t xml:space="preserve"> </w:t>
      </w:r>
    </w:p>
    <w:p w14:paraId="43C1DA34" w14:textId="77777777" w:rsidR="00FE4129" w:rsidRPr="0080457D" w:rsidRDefault="003E178D" w:rsidP="00774CC8">
      <w:pPr>
        <w:pStyle w:val="Paragraphedeliste"/>
        <w:numPr>
          <w:ilvl w:val="0"/>
          <w:numId w:val="18"/>
        </w:numPr>
        <w:jc w:val="both"/>
        <w:rPr>
          <w:rFonts w:ascii="Ebrima" w:hAnsi="Ebrima"/>
          <w:sz w:val="20"/>
          <w:szCs w:val="20"/>
        </w:rPr>
      </w:pPr>
      <w:r w:rsidRPr="0080457D">
        <w:rPr>
          <w:rFonts w:ascii="Ebrima" w:hAnsi="Ebrima"/>
          <w:sz w:val="20"/>
          <w:szCs w:val="20"/>
        </w:rPr>
        <w:t>Quali sono nell’800 le principali direzioni dell’espansione coloniale delle potenze europee?</w:t>
      </w:r>
    </w:p>
    <w:sectPr w:rsidR="00FE4129" w:rsidRPr="0080457D" w:rsidSect="001B183E">
      <w:footerReference w:type="default" r:id="rId32"/>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35B6E4" w14:textId="77777777" w:rsidR="00DC0BAA" w:rsidRDefault="00DC0BAA" w:rsidP="00D12958">
      <w:pPr>
        <w:spacing w:after="0" w:line="240" w:lineRule="auto"/>
      </w:pPr>
      <w:r>
        <w:separator/>
      </w:r>
    </w:p>
  </w:endnote>
  <w:endnote w:type="continuationSeparator" w:id="0">
    <w:p w14:paraId="2B6E0B05" w14:textId="77777777" w:rsidR="00DC0BAA" w:rsidRDefault="00DC0BAA" w:rsidP="00D12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Semilight">
    <w:panose1 w:val="020B0502040204020203"/>
    <w:charset w:val="81"/>
    <w:family w:val="swiss"/>
    <w:pitch w:val="variable"/>
    <w:sig w:usb0="B0000AAF" w:usb1="09DF7CFB" w:usb2="00000012" w:usb3="00000000" w:csb0="003E01BD"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50202" w14:textId="77777777" w:rsidR="00305F07" w:rsidRDefault="00305F07" w:rsidP="00590452">
    <w:pPr>
      <w:pStyle w:val="Pieddepage"/>
      <w:tabs>
        <w:tab w:val="clear" w:pos="4819"/>
        <w:tab w:val="clear" w:pos="9638"/>
        <w:tab w:val="center" w:pos="3073"/>
      </w:tabs>
      <w:rPr>
        <w:rFonts w:ascii="Arial" w:hAnsi="Arial" w:cs="Arial"/>
        <w:sz w:val="12"/>
        <w:szCs w:val="12"/>
      </w:rPr>
    </w:pPr>
  </w:p>
  <w:p w14:paraId="69CAD420" w14:textId="77777777" w:rsidR="00590452" w:rsidRPr="00C13F45" w:rsidRDefault="00590452" w:rsidP="00590452">
    <w:pPr>
      <w:pStyle w:val="Pieddepage"/>
      <w:tabs>
        <w:tab w:val="clear" w:pos="4819"/>
        <w:tab w:val="clear" w:pos="9638"/>
        <w:tab w:val="center" w:pos="3073"/>
      </w:tabs>
      <w:rPr>
        <w:rFonts w:ascii="Arial" w:hAnsi="Arial" w:cs="Arial"/>
      </w:rPr>
    </w:pPr>
    <w:r w:rsidRPr="00C13F45">
      <w:rPr>
        <w:rFonts w:ascii="Arial" w:hAnsi="Arial" w:cs="Arial"/>
        <w:sz w:val="12"/>
        <w:szCs w:val="12"/>
      </w:rPr>
      <w:t>© 201</w:t>
    </w:r>
    <w:r>
      <w:rPr>
        <w:rFonts w:ascii="Arial" w:hAnsi="Arial" w:cs="Arial"/>
        <w:sz w:val="12"/>
        <w:szCs w:val="12"/>
      </w:rPr>
      <w:t>8</w:t>
    </w:r>
    <w:r w:rsidRPr="00C13F45">
      <w:rPr>
        <w:rFonts w:ascii="Arial" w:hAnsi="Arial" w:cs="Arial"/>
        <w:sz w:val="12"/>
        <w:szCs w:val="12"/>
      </w:rPr>
      <w:t xml:space="preserve"> Autore: L. Guaragna </w:t>
    </w:r>
    <w:r>
      <w:rPr>
        <w:rFonts w:ascii="Arial" w:hAnsi="Arial" w:cs="Arial"/>
        <w:sz w:val="12"/>
        <w:szCs w:val="12"/>
      </w:rPr>
      <w:t xml:space="preserve">– tratto da: </w:t>
    </w:r>
    <w:hyperlink r:id="rId1" w:history="1">
      <w:r w:rsidRPr="00F73AA4">
        <w:rPr>
          <w:rStyle w:val="Hyperlien"/>
          <w:rFonts w:ascii="Arial" w:hAnsi="Arial" w:cs="Arial"/>
          <w:sz w:val="12"/>
          <w:szCs w:val="12"/>
        </w:rPr>
        <w:t>http://leoneg/archivio</w:t>
      </w:r>
    </w:hyperlink>
    <w:r>
      <w:rPr>
        <w:rFonts w:ascii="Arial" w:hAnsi="Arial" w:cs="Arial"/>
        <w:sz w:val="12"/>
        <w:szCs w:val="12"/>
      </w:rPr>
      <w:t xml:space="preserve">                         </w:t>
    </w:r>
    <w:r>
      <w:rPr>
        <w:rFonts w:ascii="Arial" w:hAnsi="Arial" w:cs="Arial"/>
      </w:rPr>
      <w:tab/>
      <w:t xml:space="preserve"> </w:t>
    </w:r>
    <w:r>
      <w:rPr>
        <w:rStyle w:val="Numrodepage"/>
        <w:rFonts w:ascii="Tahoma" w:hAnsi="Tahoma" w:cs="Tahoma"/>
        <w:sz w:val="16"/>
        <w:szCs w:val="16"/>
      </w:rPr>
      <w:t xml:space="preserve">                                                                                 </w:t>
    </w:r>
    <w:r w:rsidR="00013121">
      <w:rPr>
        <w:rStyle w:val="Numrodepage"/>
        <w:rFonts w:ascii="Tahoma" w:hAnsi="Tahoma" w:cs="Tahoma"/>
        <w:sz w:val="16"/>
        <w:szCs w:val="16"/>
      </w:rPr>
      <w:t xml:space="preserve">                  </w:t>
    </w:r>
    <w:r>
      <w:rPr>
        <w:rStyle w:val="Numrodepage"/>
        <w:rFonts w:ascii="Tahoma" w:hAnsi="Tahoma" w:cs="Tahoma"/>
        <w:sz w:val="16"/>
        <w:szCs w:val="16"/>
      </w:rPr>
      <w:t>p.</w:t>
    </w:r>
    <w:r w:rsidRPr="00103794">
      <w:rPr>
        <w:rStyle w:val="Numrodepage"/>
        <w:rFonts w:ascii="Tahoma" w:hAnsi="Tahoma" w:cs="Tahoma"/>
        <w:sz w:val="16"/>
        <w:szCs w:val="16"/>
      </w:rPr>
      <w:t xml:space="preserve"> </w:t>
    </w:r>
    <w:r w:rsidR="007F7E7B" w:rsidRPr="00103794">
      <w:rPr>
        <w:rStyle w:val="Numrodepage"/>
        <w:rFonts w:ascii="Tahoma" w:hAnsi="Tahoma" w:cs="Tahoma"/>
        <w:sz w:val="16"/>
        <w:szCs w:val="16"/>
      </w:rPr>
      <w:fldChar w:fldCharType="begin"/>
    </w:r>
    <w:r w:rsidRPr="00103794">
      <w:rPr>
        <w:rStyle w:val="Numrodepage"/>
        <w:rFonts w:ascii="Tahoma" w:hAnsi="Tahoma" w:cs="Tahoma"/>
        <w:sz w:val="16"/>
        <w:szCs w:val="16"/>
      </w:rPr>
      <w:instrText xml:space="preserve"> PAGE </w:instrText>
    </w:r>
    <w:r w:rsidR="007F7E7B" w:rsidRPr="00103794">
      <w:rPr>
        <w:rStyle w:val="Numrodepage"/>
        <w:rFonts w:ascii="Tahoma" w:hAnsi="Tahoma" w:cs="Tahoma"/>
        <w:sz w:val="16"/>
        <w:szCs w:val="16"/>
      </w:rPr>
      <w:fldChar w:fldCharType="separate"/>
    </w:r>
    <w:r w:rsidR="00C30717">
      <w:rPr>
        <w:rStyle w:val="Numrodepage"/>
        <w:rFonts w:ascii="Tahoma" w:hAnsi="Tahoma" w:cs="Tahoma"/>
        <w:noProof/>
        <w:sz w:val="16"/>
        <w:szCs w:val="16"/>
      </w:rPr>
      <w:t>7</w:t>
    </w:r>
    <w:r w:rsidR="007F7E7B" w:rsidRPr="00103794">
      <w:rPr>
        <w:rStyle w:val="Numrodepage"/>
        <w:rFonts w:ascii="Tahoma" w:hAnsi="Tahoma" w:cs="Tahoma"/>
        <w:sz w:val="16"/>
        <w:szCs w:val="16"/>
      </w:rPr>
      <w:fldChar w:fldCharType="end"/>
    </w:r>
    <w:r w:rsidRPr="00103794">
      <w:rPr>
        <w:rStyle w:val="Numrodepage"/>
        <w:rFonts w:ascii="Tahoma" w:hAnsi="Tahoma" w:cs="Tahoma"/>
        <w:sz w:val="16"/>
        <w:szCs w:val="16"/>
      </w:rPr>
      <w:t xml:space="preserve"> di </w:t>
    </w:r>
    <w:r w:rsidR="007F7E7B" w:rsidRPr="00103794">
      <w:rPr>
        <w:rStyle w:val="Numrodepage"/>
        <w:rFonts w:ascii="Tahoma" w:hAnsi="Tahoma" w:cs="Tahoma"/>
        <w:sz w:val="16"/>
        <w:szCs w:val="16"/>
      </w:rPr>
      <w:fldChar w:fldCharType="begin"/>
    </w:r>
    <w:r w:rsidRPr="00103794">
      <w:rPr>
        <w:rStyle w:val="Numrodepage"/>
        <w:rFonts w:ascii="Tahoma" w:hAnsi="Tahoma" w:cs="Tahoma"/>
        <w:sz w:val="16"/>
        <w:szCs w:val="16"/>
      </w:rPr>
      <w:instrText xml:space="preserve"> NUMPAGES </w:instrText>
    </w:r>
    <w:r w:rsidR="007F7E7B" w:rsidRPr="00103794">
      <w:rPr>
        <w:rStyle w:val="Numrodepage"/>
        <w:rFonts w:ascii="Tahoma" w:hAnsi="Tahoma" w:cs="Tahoma"/>
        <w:sz w:val="16"/>
        <w:szCs w:val="16"/>
      </w:rPr>
      <w:fldChar w:fldCharType="separate"/>
    </w:r>
    <w:r w:rsidR="00C30717">
      <w:rPr>
        <w:rStyle w:val="Numrodepage"/>
        <w:rFonts w:ascii="Tahoma" w:hAnsi="Tahoma" w:cs="Tahoma"/>
        <w:noProof/>
        <w:sz w:val="16"/>
        <w:szCs w:val="16"/>
      </w:rPr>
      <w:t>13</w:t>
    </w:r>
    <w:r w:rsidR="007F7E7B" w:rsidRPr="00103794">
      <w:rPr>
        <w:rStyle w:val="Numrodepage"/>
        <w:rFonts w:ascii="Tahoma" w:hAnsi="Tahoma" w:cs="Tahoma"/>
        <w:sz w:val="16"/>
        <w:szCs w:val="16"/>
      </w:rPr>
      <w:fldChar w:fldCharType="end"/>
    </w:r>
  </w:p>
  <w:p w14:paraId="2538C1D1" w14:textId="77777777" w:rsidR="00590452" w:rsidRDefault="005904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02F2B" w14:textId="77777777" w:rsidR="00DC0BAA" w:rsidRDefault="00DC0BAA" w:rsidP="00D12958">
      <w:pPr>
        <w:spacing w:after="0" w:line="240" w:lineRule="auto"/>
      </w:pPr>
      <w:r>
        <w:separator/>
      </w:r>
    </w:p>
  </w:footnote>
  <w:footnote w:type="continuationSeparator" w:id="0">
    <w:p w14:paraId="4BAC8340" w14:textId="77777777" w:rsidR="00DC0BAA" w:rsidRDefault="00DC0BAA" w:rsidP="00D12958">
      <w:pPr>
        <w:spacing w:after="0" w:line="240" w:lineRule="auto"/>
      </w:pPr>
      <w:r>
        <w:continuationSeparator/>
      </w:r>
    </w:p>
  </w:footnote>
  <w:footnote w:id="1">
    <w:p w14:paraId="45A454D3" w14:textId="77777777" w:rsidR="00FB1431" w:rsidRPr="00FB1431" w:rsidRDefault="00FB1431" w:rsidP="00FB1431">
      <w:pPr>
        <w:pStyle w:val="Paragraphedeliste"/>
        <w:spacing w:before="40" w:after="40"/>
        <w:ind w:left="0"/>
        <w:jc w:val="both"/>
        <w:rPr>
          <w:rFonts w:ascii="Ebrima" w:hAnsi="Ebrima"/>
          <w:sz w:val="16"/>
          <w:szCs w:val="16"/>
        </w:rPr>
      </w:pPr>
      <w:r>
        <w:rPr>
          <w:rStyle w:val="Appelnotedebasdep"/>
        </w:rPr>
        <w:footnoteRef/>
      </w:r>
      <w:r>
        <w:t xml:space="preserve"> </w:t>
      </w:r>
      <w:r w:rsidRPr="00FB1431">
        <w:rPr>
          <w:rFonts w:ascii="Ebrima" w:hAnsi="Ebrima"/>
          <w:sz w:val="16"/>
          <w:szCs w:val="16"/>
        </w:rPr>
        <w:t xml:space="preserve">In questa occasione gli occidentali </w:t>
      </w:r>
      <w:r w:rsidR="00C36680">
        <w:rPr>
          <w:rFonts w:ascii="Ebrima" w:hAnsi="Ebrima"/>
          <w:sz w:val="16"/>
          <w:szCs w:val="16"/>
        </w:rPr>
        <w:t xml:space="preserve">intervengono per salvare la Cina ma in realtà </w:t>
      </w:r>
      <w:r w:rsidRPr="00FB1431">
        <w:rPr>
          <w:rFonts w:ascii="Ebrima" w:hAnsi="Ebrima"/>
          <w:sz w:val="16"/>
          <w:szCs w:val="16"/>
        </w:rPr>
        <w:t xml:space="preserve">ne approfittano per ritagliarsi zone di influenza nella Cina. Ciò determinerà il sorgere in essa di un movimento xenofobo (i </w:t>
      </w:r>
      <w:r w:rsidRPr="00FB1431">
        <w:rPr>
          <w:rFonts w:ascii="Ebrima" w:hAnsi="Ebrima"/>
          <w:i/>
          <w:sz w:val="16"/>
          <w:szCs w:val="16"/>
        </w:rPr>
        <w:t>boxers</w:t>
      </w:r>
      <w:r w:rsidRPr="00FB1431">
        <w:rPr>
          <w:rFonts w:ascii="Ebrima" w:hAnsi="Ebrima"/>
          <w:sz w:val="16"/>
          <w:szCs w:val="16"/>
        </w:rPr>
        <w:t>) che culminerà in una rivolta domata dalle grandi potenze europee (1898-1901)</w:t>
      </w:r>
      <w:r>
        <w:rPr>
          <w:rFonts w:ascii="Ebrima" w:hAnsi="Ebrima"/>
          <w:sz w:val="16"/>
          <w:szCs w:val="16"/>
        </w:rPr>
        <w:t>.</w:t>
      </w:r>
    </w:p>
    <w:p w14:paraId="4C56F4C6" w14:textId="77777777" w:rsidR="00450987" w:rsidRDefault="00450987" w:rsidP="00FB1431">
      <w:pPr>
        <w:pStyle w:val="Paragraphedeliste"/>
        <w:spacing w:before="40" w:after="40"/>
        <w:ind w:left="0"/>
        <w:jc w:val="both"/>
      </w:pPr>
    </w:p>
  </w:footnote>
  <w:footnote w:id="2">
    <w:p w14:paraId="3EF92CC4" w14:textId="77777777" w:rsidR="00450987" w:rsidRDefault="00825E9F" w:rsidP="004036FC">
      <w:pPr>
        <w:pStyle w:val="Notedebasdepage"/>
        <w:jc w:val="both"/>
      </w:pPr>
      <w:r>
        <w:rPr>
          <w:rStyle w:val="Appelnotedebasdep"/>
        </w:rPr>
        <w:footnoteRef/>
      </w:r>
      <w:r>
        <w:t xml:space="preserve"> </w:t>
      </w:r>
      <w:r w:rsidRPr="00EF3704">
        <w:rPr>
          <w:rFonts w:ascii="Ebrima" w:hAnsi="Ebrima"/>
          <w:sz w:val="18"/>
          <w:szCs w:val="18"/>
        </w:rPr>
        <w:t>A testimonianza di ciò si ricordi che</w:t>
      </w:r>
      <w:r w:rsidR="004036FC">
        <w:rPr>
          <w:rFonts w:ascii="Ebrima" w:hAnsi="Ebrima"/>
          <w:sz w:val="18"/>
          <w:szCs w:val="18"/>
        </w:rPr>
        <w:t xml:space="preserve"> dopo la Seconda Guerra Mondiale, per superare l</w:t>
      </w:r>
      <w:r w:rsidRPr="00EF3704">
        <w:rPr>
          <w:rFonts w:ascii="Ebrima" w:hAnsi="Ebrima"/>
          <w:sz w:val="18"/>
          <w:szCs w:val="18"/>
        </w:rPr>
        <w:t>e divisioni tra gli stati europei</w:t>
      </w:r>
      <w:r w:rsidR="004036FC">
        <w:rPr>
          <w:rFonts w:ascii="Ebrima" w:hAnsi="Ebrima"/>
          <w:sz w:val="18"/>
          <w:szCs w:val="18"/>
        </w:rPr>
        <w:t xml:space="preserve"> ed </w:t>
      </w:r>
      <w:proofErr w:type="gramStart"/>
      <w:r w:rsidR="004036FC">
        <w:rPr>
          <w:rFonts w:ascii="Ebrima" w:hAnsi="Ebrima"/>
          <w:sz w:val="18"/>
          <w:szCs w:val="18"/>
        </w:rPr>
        <w:t>evitare  nuovi</w:t>
      </w:r>
      <w:proofErr w:type="gramEnd"/>
      <w:r w:rsidR="004036FC">
        <w:rPr>
          <w:rFonts w:ascii="Ebrima" w:hAnsi="Ebrima"/>
          <w:sz w:val="18"/>
          <w:szCs w:val="18"/>
        </w:rPr>
        <w:t xml:space="preserve"> conflitti, fu istituita la </w:t>
      </w:r>
      <w:r w:rsidRPr="00EF3704">
        <w:rPr>
          <w:rFonts w:ascii="Ebrima" w:hAnsi="Ebrima"/>
          <w:sz w:val="18"/>
          <w:szCs w:val="18"/>
        </w:rPr>
        <w:t xml:space="preserve"> C</w:t>
      </w:r>
      <w:r w:rsidR="00571C75" w:rsidRPr="00EF3704">
        <w:rPr>
          <w:rFonts w:ascii="Ebrima" w:hAnsi="Ebrima"/>
          <w:sz w:val="18"/>
          <w:szCs w:val="18"/>
        </w:rPr>
        <w:t>ECA (</w:t>
      </w:r>
      <w:r w:rsidR="00EF3704" w:rsidRPr="00EF3704">
        <w:rPr>
          <w:rFonts w:ascii="Ebrima" w:hAnsi="Ebrima"/>
          <w:sz w:val="18"/>
          <w:szCs w:val="18"/>
        </w:rPr>
        <w:t xml:space="preserve">Comunità Europea del Carbone e dell’Acciaio, </w:t>
      </w:r>
      <w:r w:rsidR="00571C75" w:rsidRPr="00EF3704">
        <w:rPr>
          <w:rFonts w:ascii="Ebrima" w:hAnsi="Ebrima"/>
          <w:sz w:val="18"/>
          <w:szCs w:val="18"/>
        </w:rPr>
        <w:t>1951)</w:t>
      </w:r>
      <w:r w:rsidRPr="00EF3704">
        <w:rPr>
          <w:rFonts w:ascii="Ebrima" w:hAnsi="Ebrima"/>
          <w:sz w:val="18"/>
          <w:szCs w:val="18"/>
        </w:rPr>
        <w:t>,</w:t>
      </w:r>
      <w:r w:rsidR="004036FC">
        <w:rPr>
          <w:rFonts w:ascii="Ebrima" w:hAnsi="Ebrima"/>
          <w:sz w:val="18"/>
          <w:szCs w:val="18"/>
        </w:rPr>
        <w:t xml:space="preserve"> che </w:t>
      </w:r>
      <w:r w:rsidRPr="00EF3704">
        <w:rPr>
          <w:rFonts w:ascii="Ebrima" w:hAnsi="Ebrima"/>
          <w:sz w:val="18"/>
          <w:szCs w:val="18"/>
        </w:rPr>
        <w:t xml:space="preserve">metteva </w:t>
      </w:r>
      <w:r w:rsidR="00EB4BFE">
        <w:rPr>
          <w:rFonts w:ascii="Ebrima" w:hAnsi="Ebrima"/>
          <w:sz w:val="18"/>
          <w:szCs w:val="18"/>
        </w:rPr>
        <w:t xml:space="preserve">appunto </w:t>
      </w:r>
      <w:r w:rsidR="00571C75" w:rsidRPr="00EF3704">
        <w:rPr>
          <w:rFonts w:ascii="Ebrima" w:hAnsi="Ebrima"/>
          <w:sz w:val="18"/>
          <w:szCs w:val="18"/>
        </w:rPr>
        <w:t xml:space="preserve">il carbone e l’acciaio </w:t>
      </w:r>
      <w:r w:rsidRPr="00EF3704">
        <w:rPr>
          <w:rFonts w:ascii="Ebrima" w:hAnsi="Ebrima"/>
          <w:sz w:val="18"/>
          <w:szCs w:val="18"/>
        </w:rPr>
        <w:t xml:space="preserve">sotto il controllo comune </w:t>
      </w:r>
      <w:r w:rsidR="00571C75" w:rsidRPr="00EF3704">
        <w:rPr>
          <w:rFonts w:ascii="Ebrima" w:hAnsi="Ebrima"/>
          <w:sz w:val="18"/>
          <w:szCs w:val="18"/>
        </w:rPr>
        <w:t>di</w:t>
      </w:r>
      <w:r w:rsidRPr="00EF3704">
        <w:rPr>
          <w:rFonts w:ascii="Ebrima" w:hAnsi="Ebrima"/>
          <w:sz w:val="18"/>
          <w:szCs w:val="18"/>
        </w:rPr>
        <w:t xml:space="preserve"> Francia</w:t>
      </w:r>
      <w:r w:rsidR="00571C75" w:rsidRPr="00EF3704">
        <w:rPr>
          <w:rFonts w:ascii="Ebrima" w:hAnsi="Ebrima"/>
          <w:sz w:val="18"/>
          <w:szCs w:val="18"/>
        </w:rPr>
        <w:t>, Germania, Italia, Belgio, Olanda e Lussemburgo</w:t>
      </w:r>
      <w:r w:rsidRPr="00EF3704">
        <w:rPr>
          <w:rFonts w:ascii="Ebrima" w:hAnsi="Ebrima"/>
          <w:sz w:val="18"/>
          <w:szCs w:val="18"/>
        </w:rPr>
        <w:t>.</w:t>
      </w:r>
      <w:r w:rsidR="004036FC" w:rsidRPr="004036FC">
        <w:rPr>
          <w:rFonts w:ascii="Ebrima" w:hAnsi="Ebrima"/>
          <w:sz w:val="18"/>
          <w:szCs w:val="18"/>
        </w:rPr>
        <w:t xml:space="preserve"> </w:t>
      </w:r>
      <w:r w:rsidR="004036FC">
        <w:rPr>
          <w:rFonts w:ascii="Ebrima" w:hAnsi="Ebrima"/>
          <w:sz w:val="18"/>
          <w:szCs w:val="18"/>
        </w:rPr>
        <w:t xml:space="preserve">La </w:t>
      </w:r>
      <w:r w:rsidR="00EB4BFE">
        <w:rPr>
          <w:rFonts w:ascii="Ebrima" w:hAnsi="Ebrima"/>
          <w:sz w:val="18"/>
          <w:szCs w:val="18"/>
        </w:rPr>
        <w:t>CECA</w:t>
      </w:r>
      <w:r w:rsidR="004036FC">
        <w:rPr>
          <w:rFonts w:ascii="Ebrima" w:hAnsi="Ebrima"/>
          <w:sz w:val="18"/>
          <w:szCs w:val="18"/>
        </w:rPr>
        <w:t xml:space="preserve"> rappresenta il </w:t>
      </w:r>
      <w:r w:rsidR="004036FC" w:rsidRPr="00EF3704">
        <w:rPr>
          <w:rFonts w:ascii="Ebrima" w:hAnsi="Ebrima"/>
          <w:sz w:val="18"/>
          <w:szCs w:val="18"/>
        </w:rPr>
        <w:t>primo passo verso l’Unione europea</w:t>
      </w:r>
      <w:r w:rsidR="004036FC">
        <w:rPr>
          <w:rFonts w:ascii="Ebrima" w:hAnsi="Ebrima"/>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58F"/>
    <w:multiLevelType w:val="hybridMultilevel"/>
    <w:tmpl w:val="CAD61A5E"/>
    <w:lvl w:ilvl="0" w:tplc="DCD21A16">
      <w:start w:val="1"/>
      <w:numFmt w:val="bullet"/>
      <w:lvlText w:val=""/>
      <w:lvlJc w:val="left"/>
      <w:pPr>
        <w:ind w:left="1068" w:hanging="360"/>
      </w:pPr>
      <w:rPr>
        <w:rFonts w:ascii="Symbol" w:hAnsi="Symbol" w:hint="default"/>
        <w:color w:val="auto"/>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15:restartNumberingAfterBreak="0">
    <w:nsid w:val="030A500F"/>
    <w:multiLevelType w:val="hybridMultilevel"/>
    <w:tmpl w:val="D1CC3BC8"/>
    <w:lvl w:ilvl="0" w:tplc="E47AD8DE">
      <w:start w:val="1"/>
      <w:numFmt w:val="decimal"/>
      <w:lvlText w:val="%1."/>
      <w:lvlJc w:val="left"/>
      <w:pPr>
        <w:ind w:left="360" w:hanging="360"/>
      </w:pPr>
      <w:rPr>
        <w:rFonts w:ascii="Ebrima" w:eastAsia="Times New Roman" w:hAnsi="Ebrima" w:cs="Times New Roman" w:hint="default"/>
        <w:b/>
        <w:color w:val="0070C0"/>
        <w:sz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5123156"/>
    <w:multiLevelType w:val="hybridMultilevel"/>
    <w:tmpl w:val="E7BA5B72"/>
    <w:lvl w:ilvl="0" w:tplc="A5E82E96">
      <w:numFmt w:val="bullet"/>
      <w:lvlText w:val="-"/>
      <w:lvlJc w:val="left"/>
      <w:pPr>
        <w:ind w:left="720" w:hanging="360"/>
      </w:pPr>
      <w:rPr>
        <w:rFonts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0E882030"/>
    <w:multiLevelType w:val="hybridMultilevel"/>
    <w:tmpl w:val="89B68CEC"/>
    <w:lvl w:ilvl="0" w:tplc="D76CDF28">
      <w:numFmt w:val="bullet"/>
      <w:lvlText w:val="-"/>
      <w:lvlJc w:val="left"/>
      <w:pPr>
        <w:ind w:left="1440" w:hanging="360"/>
      </w:pPr>
      <w:rPr>
        <w:rFonts w:ascii="Calibri" w:eastAsia="Times New Roman" w:hAnsi="Calibri"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0EF62EF7"/>
    <w:multiLevelType w:val="hybridMultilevel"/>
    <w:tmpl w:val="EF065D28"/>
    <w:lvl w:ilvl="0" w:tplc="A5E82E96">
      <w:numFmt w:val="bullet"/>
      <w:lvlText w:val="-"/>
      <w:lvlJc w:val="left"/>
      <w:pPr>
        <w:ind w:left="1080" w:hanging="360"/>
      </w:pPr>
      <w:rPr>
        <w:rFonts w:hint="default"/>
      </w:rPr>
    </w:lvl>
    <w:lvl w:ilvl="1" w:tplc="04100019">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5" w15:restartNumberingAfterBreak="0">
    <w:nsid w:val="127B1ED4"/>
    <w:multiLevelType w:val="hybridMultilevel"/>
    <w:tmpl w:val="DFA2E25A"/>
    <w:lvl w:ilvl="0" w:tplc="631EFA08">
      <w:start w:val="1"/>
      <w:numFmt w:val="lowerLetter"/>
      <w:lvlText w:val="%1."/>
      <w:lvlJc w:val="left"/>
      <w:pPr>
        <w:ind w:left="1776" w:hanging="360"/>
      </w:pPr>
      <w:rPr>
        <w:rFonts w:cs="Times New Roman" w:hint="default"/>
        <w:b w:val="0"/>
      </w:rPr>
    </w:lvl>
    <w:lvl w:ilvl="1" w:tplc="04100003" w:tentative="1">
      <w:start w:val="1"/>
      <w:numFmt w:val="bullet"/>
      <w:lvlText w:val="o"/>
      <w:lvlJc w:val="left"/>
      <w:pPr>
        <w:ind w:left="2496" w:hanging="360"/>
      </w:pPr>
      <w:rPr>
        <w:rFonts w:ascii="Courier New" w:hAnsi="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6" w15:restartNumberingAfterBreak="0">
    <w:nsid w:val="143A3289"/>
    <w:multiLevelType w:val="hybridMultilevel"/>
    <w:tmpl w:val="10828D52"/>
    <w:lvl w:ilvl="0" w:tplc="F0769824">
      <w:start w:val="1"/>
      <w:numFmt w:val="decimal"/>
      <w:lvlText w:val="%1)"/>
      <w:lvlJc w:val="left"/>
      <w:pPr>
        <w:ind w:left="1800" w:hanging="360"/>
      </w:pPr>
      <w:rPr>
        <w:rFonts w:cs="Times New Roman" w:hint="default"/>
        <w:b w:val="0"/>
      </w:rPr>
    </w:lvl>
    <w:lvl w:ilvl="1" w:tplc="04100019" w:tentative="1">
      <w:start w:val="1"/>
      <w:numFmt w:val="lowerLetter"/>
      <w:lvlText w:val="%2."/>
      <w:lvlJc w:val="left"/>
      <w:pPr>
        <w:ind w:left="2520" w:hanging="360"/>
      </w:pPr>
      <w:rPr>
        <w:rFonts w:cs="Times New Roman"/>
      </w:rPr>
    </w:lvl>
    <w:lvl w:ilvl="2" w:tplc="0410001B" w:tentative="1">
      <w:start w:val="1"/>
      <w:numFmt w:val="lowerRoman"/>
      <w:lvlText w:val="%3."/>
      <w:lvlJc w:val="right"/>
      <w:pPr>
        <w:ind w:left="3240" w:hanging="180"/>
      </w:pPr>
      <w:rPr>
        <w:rFonts w:cs="Times New Roman"/>
      </w:rPr>
    </w:lvl>
    <w:lvl w:ilvl="3" w:tplc="0410000F" w:tentative="1">
      <w:start w:val="1"/>
      <w:numFmt w:val="decimal"/>
      <w:lvlText w:val="%4."/>
      <w:lvlJc w:val="left"/>
      <w:pPr>
        <w:ind w:left="3960" w:hanging="360"/>
      </w:pPr>
      <w:rPr>
        <w:rFonts w:cs="Times New Roman"/>
      </w:rPr>
    </w:lvl>
    <w:lvl w:ilvl="4" w:tplc="04100019" w:tentative="1">
      <w:start w:val="1"/>
      <w:numFmt w:val="lowerLetter"/>
      <w:lvlText w:val="%5."/>
      <w:lvlJc w:val="left"/>
      <w:pPr>
        <w:ind w:left="4680" w:hanging="360"/>
      </w:pPr>
      <w:rPr>
        <w:rFonts w:cs="Times New Roman"/>
      </w:rPr>
    </w:lvl>
    <w:lvl w:ilvl="5" w:tplc="0410001B" w:tentative="1">
      <w:start w:val="1"/>
      <w:numFmt w:val="lowerRoman"/>
      <w:lvlText w:val="%6."/>
      <w:lvlJc w:val="right"/>
      <w:pPr>
        <w:ind w:left="5400" w:hanging="180"/>
      </w:pPr>
      <w:rPr>
        <w:rFonts w:cs="Times New Roman"/>
      </w:rPr>
    </w:lvl>
    <w:lvl w:ilvl="6" w:tplc="0410000F" w:tentative="1">
      <w:start w:val="1"/>
      <w:numFmt w:val="decimal"/>
      <w:lvlText w:val="%7."/>
      <w:lvlJc w:val="left"/>
      <w:pPr>
        <w:ind w:left="6120" w:hanging="360"/>
      </w:pPr>
      <w:rPr>
        <w:rFonts w:cs="Times New Roman"/>
      </w:rPr>
    </w:lvl>
    <w:lvl w:ilvl="7" w:tplc="04100019" w:tentative="1">
      <w:start w:val="1"/>
      <w:numFmt w:val="lowerLetter"/>
      <w:lvlText w:val="%8."/>
      <w:lvlJc w:val="left"/>
      <w:pPr>
        <w:ind w:left="6840" w:hanging="360"/>
      </w:pPr>
      <w:rPr>
        <w:rFonts w:cs="Times New Roman"/>
      </w:rPr>
    </w:lvl>
    <w:lvl w:ilvl="8" w:tplc="0410001B" w:tentative="1">
      <w:start w:val="1"/>
      <w:numFmt w:val="lowerRoman"/>
      <w:lvlText w:val="%9."/>
      <w:lvlJc w:val="right"/>
      <w:pPr>
        <w:ind w:left="7560" w:hanging="180"/>
      </w:pPr>
      <w:rPr>
        <w:rFonts w:cs="Times New Roman"/>
      </w:rPr>
    </w:lvl>
  </w:abstractNum>
  <w:abstractNum w:abstractNumId="7" w15:restartNumberingAfterBreak="0">
    <w:nsid w:val="1E746EE8"/>
    <w:multiLevelType w:val="hybridMultilevel"/>
    <w:tmpl w:val="FB766364"/>
    <w:lvl w:ilvl="0" w:tplc="D76CDF28">
      <w:numFmt w:val="bullet"/>
      <w:lvlText w:val="-"/>
      <w:lvlJc w:val="left"/>
      <w:pPr>
        <w:ind w:left="1776" w:hanging="360"/>
      </w:pPr>
      <w:rPr>
        <w:rFonts w:ascii="Calibri" w:eastAsia="Times New Roman" w:hAnsi="Calibri" w:hint="default"/>
        <w:b w:val="0"/>
      </w:rPr>
    </w:lvl>
    <w:lvl w:ilvl="1" w:tplc="04100003" w:tentative="1">
      <w:start w:val="1"/>
      <w:numFmt w:val="bullet"/>
      <w:lvlText w:val="o"/>
      <w:lvlJc w:val="left"/>
      <w:pPr>
        <w:ind w:left="2496" w:hanging="360"/>
      </w:pPr>
      <w:rPr>
        <w:rFonts w:ascii="Courier New" w:hAnsi="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8" w15:restartNumberingAfterBreak="0">
    <w:nsid w:val="2AB80D26"/>
    <w:multiLevelType w:val="hybridMultilevel"/>
    <w:tmpl w:val="2D22FE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AF95833"/>
    <w:multiLevelType w:val="hybridMultilevel"/>
    <w:tmpl w:val="192401EA"/>
    <w:lvl w:ilvl="0" w:tplc="C8D41A7A">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0EE4448"/>
    <w:multiLevelType w:val="hybridMultilevel"/>
    <w:tmpl w:val="9EAE117E"/>
    <w:lvl w:ilvl="0" w:tplc="0410000B">
      <w:start w:val="1"/>
      <w:numFmt w:val="bullet"/>
      <w:lvlText w:val=""/>
      <w:lvlJc w:val="left"/>
      <w:pPr>
        <w:ind w:left="2484" w:hanging="360"/>
      </w:pPr>
      <w:rPr>
        <w:rFonts w:ascii="Wingdings" w:hAnsi="Wingdings" w:hint="default"/>
      </w:rPr>
    </w:lvl>
    <w:lvl w:ilvl="1" w:tplc="04100019" w:tentative="1">
      <w:start w:val="1"/>
      <w:numFmt w:val="lowerLetter"/>
      <w:lvlText w:val="%2."/>
      <w:lvlJc w:val="left"/>
      <w:pPr>
        <w:ind w:left="3204" w:hanging="360"/>
      </w:pPr>
      <w:rPr>
        <w:rFonts w:cs="Times New Roman"/>
      </w:rPr>
    </w:lvl>
    <w:lvl w:ilvl="2" w:tplc="0410001B" w:tentative="1">
      <w:start w:val="1"/>
      <w:numFmt w:val="lowerRoman"/>
      <w:lvlText w:val="%3."/>
      <w:lvlJc w:val="right"/>
      <w:pPr>
        <w:ind w:left="3924" w:hanging="180"/>
      </w:pPr>
      <w:rPr>
        <w:rFonts w:cs="Times New Roman"/>
      </w:rPr>
    </w:lvl>
    <w:lvl w:ilvl="3" w:tplc="0410000F" w:tentative="1">
      <w:start w:val="1"/>
      <w:numFmt w:val="decimal"/>
      <w:lvlText w:val="%4."/>
      <w:lvlJc w:val="left"/>
      <w:pPr>
        <w:ind w:left="4644" w:hanging="360"/>
      </w:pPr>
      <w:rPr>
        <w:rFonts w:cs="Times New Roman"/>
      </w:rPr>
    </w:lvl>
    <w:lvl w:ilvl="4" w:tplc="04100019" w:tentative="1">
      <w:start w:val="1"/>
      <w:numFmt w:val="lowerLetter"/>
      <w:lvlText w:val="%5."/>
      <w:lvlJc w:val="left"/>
      <w:pPr>
        <w:ind w:left="5364" w:hanging="360"/>
      </w:pPr>
      <w:rPr>
        <w:rFonts w:cs="Times New Roman"/>
      </w:rPr>
    </w:lvl>
    <w:lvl w:ilvl="5" w:tplc="0410001B" w:tentative="1">
      <w:start w:val="1"/>
      <w:numFmt w:val="lowerRoman"/>
      <w:lvlText w:val="%6."/>
      <w:lvlJc w:val="right"/>
      <w:pPr>
        <w:ind w:left="6084" w:hanging="180"/>
      </w:pPr>
      <w:rPr>
        <w:rFonts w:cs="Times New Roman"/>
      </w:rPr>
    </w:lvl>
    <w:lvl w:ilvl="6" w:tplc="0410000F" w:tentative="1">
      <w:start w:val="1"/>
      <w:numFmt w:val="decimal"/>
      <w:lvlText w:val="%7."/>
      <w:lvlJc w:val="left"/>
      <w:pPr>
        <w:ind w:left="6804" w:hanging="360"/>
      </w:pPr>
      <w:rPr>
        <w:rFonts w:cs="Times New Roman"/>
      </w:rPr>
    </w:lvl>
    <w:lvl w:ilvl="7" w:tplc="04100019" w:tentative="1">
      <w:start w:val="1"/>
      <w:numFmt w:val="lowerLetter"/>
      <w:lvlText w:val="%8."/>
      <w:lvlJc w:val="left"/>
      <w:pPr>
        <w:ind w:left="7524" w:hanging="360"/>
      </w:pPr>
      <w:rPr>
        <w:rFonts w:cs="Times New Roman"/>
      </w:rPr>
    </w:lvl>
    <w:lvl w:ilvl="8" w:tplc="0410001B" w:tentative="1">
      <w:start w:val="1"/>
      <w:numFmt w:val="lowerRoman"/>
      <w:lvlText w:val="%9."/>
      <w:lvlJc w:val="right"/>
      <w:pPr>
        <w:ind w:left="8244" w:hanging="180"/>
      </w:pPr>
      <w:rPr>
        <w:rFonts w:cs="Times New Roman"/>
      </w:rPr>
    </w:lvl>
  </w:abstractNum>
  <w:abstractNum w:abstractNumId="11" w15:restartNumberingAfterBreak="0">
    <w:nsid w:val="31083430"/>
    <w:multiLevelType w:val="hybridMultilevel"/>
    <w:tmpl w:val="9A58C10E"/>
    <w:lvl w:ilvl="0" w:tplc="0410000F">
      <w:start w:val="1"/>
      <w:numFmt w:val="decimal"/>
      <w:lvlText w:val="%1."/>
      <w:lvlJc w:val="left"/>
      <w:pPr>
        <w:ind w:left="2136" w:hanging="360"/>
      </w:pPr>
      <w:rPr>
        <w:rFonts w:cs="Times New Roman"/>
      </w:rPr>
    </w:lvl>
    <w:lvl w:ilvl="1" w:tplc="04100019" w:tentative="1">
      <w:start w:val="1"/>
      <w:numFmt w:val="lowerLetter"/>
      <w:lvlText w:val="%2."/>
      <w:lvlJc w:val="left"/>
      <w:pPr>
        <w:ind w:left="2856" w:hanging="360"/>
      </w:pPr>
      <w:rPr>
        <w:rFonts w:cs="Times New Roman"/>
      </w:rPr>
    </w:lvl>
    <w:lvl w:ilvl="2" w:tplc="0410001B" w:tentative="1">
      <w:start w:val="1"/>
      <w:numFmt w:val="lowerRoman"/>
      <w:lvlText w:val="%3."/>
      <w:lvlJc w:val="right"/>
      <w:pPr>
        <w:ind w:left="3576" w:hanging="180"/>
      </w:pPr>
      <w:rPr>
        <w:rFonts w:cs="Times New Roman"/>
      </w:rPr>
    </w:lvl>
    <w:lvl w:ilvl="3" w:tplc="0410000F" w:tentative="1">
      <w:start w:val="1"/>
      <w:numFmt w:val="decimal"/>
      <w:lvlText w:val="%4."/>
      <w:lvlJc w:val="left"/>
      <w:pPr>
        <w:ind w:left="4296" w:hanging="360"/>
      </w:pPr>
      <w:rPr>
        <w:rFonts w:cs="Times New Roman"/>
      </w:rPr>
    </w:lvl>
    <w:lvl w:ilvl="4" w:tplc="04100019" w:tentative="1">
      <w:start w:val="1"/>
      <w:numFmt w:val="lowerLetter"/>
      <w:lvlText w:val="%5."/>
      <w:lvlJc w:val="left"/>
      <w:pPr>
        <w:ind w:left="5016" w:hanging="360"/>
      </w:pPr>
      <w:rPr>
        <w:rFonts w:cs="Times New Roman"/>
      </w:rPr>
    </w:lvl>
    <w:lvl w:ilvl="5" w:tplc="0410001B" w:tentative="1">
      <w:start w:val="1"/>
      <w:numFmt w:val="lowerRoman"/>
      <w:lvlText w:val="%6."/>
      <w:lvlJc w:val="right"/>
      <w:pPr>
        <w:ind w:left="5736" w:hanging="180"/>
      </w:pPr>
      <w:rPr>
        <w:rFonts w:cs="Times New Roman"/>
      </w:rPr>
    </w:lvl>
    <w:lvl w:ilvl="6" w:tplc="0410000F" w:tentative="1">
      <w:start w:val="1"/>
      <w:numFmt w:val="decimal"/>
      <w:lvlText w:val="%7."/>
      <w:lvlJc w:val="left"/>
      <w:pPr>
        <w:ind w:left="6456" w:hanging="360"/>
      </w:pPr>
      <w:rPr>
        <w:rFonts w:cs="Times New Roman"/>
      </w:rPr>
    </w:lvl>
    <w:lvl w:ilvl="7" w:tplc="04100019" w:tentative="1">
      <w:start w:val="1"/>
      <w:numFmt w:val="lowerLetter"/>
      <w:lvlText w:val="%8."/>
      <w:lvlJc w:val="left"/>
      <w:pPr>
        <w:ind w:left="7176" w:hanging="360"/>
      </w:pPr>
      <w:rPr>
        <w:rFonts w:cs="Times New Roman"/>
      </w:rPr>
    </w:lvl>
    <w:lvl w:ilvl="8" w:tplc="0410001B" w:tentative="1">
      <w:start w:val="1"/>
      <w:numFmt w:val="lowerRoman"/>
      <w:lvlText w:val="%9."/>
      <w:lvlJc w:val="right"/>
      <w:pPr>
        <w:ind w:left="7896" w:hanging="180"/>
      </w:pPr>
      <w:rPr>
        <w:rFonts w:cs="Times New Roman"/>
      </w:rPr>
    </w:lvl>
  </w:abstractNum>
  <w:abstractNum w:abstractNumId="12" w15:restartNumberingAfterBreak="0">
    <w:nsid w:val="33A9267A"/>
    <w:multiLevelType w:val="hybridMultilevel"/>
    <w:tmpl w:val="3C12035A"/>
    <w:lvl w:ilvl="0" w:tplc="D8C0B6DE">
      <w:start w:val="1"/>
      <w:numFmt w:val="lowerLetter"/>
      <w:lvlText w:val="%1."/>
      <w:lvlJc w:val="left"/>
      <w:pPr>
        <w:ind w:left="720" w:hanging="360"/>
      </w:pPr>
      <w:rPr>
        <w:rFonts w:ascii="Calibri" w:eastAsia="Times New Roman" w:hAnsi="Calibri" w:cs="Times New Roman"/>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7AB672E"/>
    <w:multiLevelType w:val="hybridMultilevel"/>
    <w:tmpl w:val="15E667C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D55A3F"/>
    <w:multiLevelType w:val="hybridMultilevel"/>
    <w:tmpl w:val="2F16CF00"/>
    <w:lvl w:ilvl="0" w:tplc="04881E00">
      <w:numFmt w:val="bullet"/>
      <w:lvlText w:val="-"/>
      <w:lvlJc w:val="left"/>
      <w:pPr>
        <w:ind w:left="1068" w:hanging="360"/>
      </w:pPr>
      <w:rPr>
        <w:rFonts w:ascii="Calibri" w:eastAsia="Times New Roman" w:hAnsi="Calibri"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5" w15:restartNumberingAfterBreak="0">
    <w:nsid w:val="3FD92CE2"/>
    <w:multiLevelType w:val="hybridMultilevel"/>
    <w:tmpl w:val="4AD65C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E43D33"/>
    <w:multiLevelType w:val="hybridMultilevel"/>
    <w:tmpl w:val="1D4088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2963BA7"/>
    <w:multiLevelType w:val="hybridMultilevel"/>
    <w:tmpl w:val="5D4ED6E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7FA7E03"/>
    <w:multiLevelType w:val="hybridMultilevel"/>
    <w:tmpl w:val="23D28AF0"/>
    <w:lvl w:ilvl="0" w:tplc="0410000D">
      <w:start w:val="1"/>
      <w:numFmt w:val="bullet"/>
      <w:lvlText w:val=""/>
      <w:lvlJc w:val="left"/>
      <w:pPr>
        <w:ind w:left="1776" w:hanging="360"/>
      </w:pPr>
      <w:rPr>
        <w:rFonts w:ascii="Wingdings" w:hAnsi="Wingdings" w:hint="default"/>
        <w:b w:val="0"/>
      </w:rPr>
    </w:lvl>
    <w:lvl w:ilvl="1" w:tplc="04100003" w:tentative="1">
      <w:start w:val="1"/>
      <w:numFmt w:val="bullet"/>
      <w:lvlText w:val="o"/>
      <w:lvlJc w:val="left"/>
      <w:pPr>
        <w:ind w:left="2496" w:hanging="360"/>
      </w:pPr>
      <w:rPr>
        <w:rFonts w:ascii="Courier New" w:hAnsi="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9" w15:restartNumberingAfterBreak="0">
    <w:nsid w:val="4BC6309E"/>
    <w:multiLevelType w:val="hybridMultilevel"/>
    <w:tmpl w:val="BF9EC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D197132"/>
    <w:multiLevelType w:val="hybridMultilevel"/>
    <w:tmpl w:val="D1D0B62A"/>
    <w:lvl w:ilvl="0" w:tplc="45F0709E">
      <w:numFmt w:val="bullet"/>
      <w:lvlText w:val="-"/>
      <w:lvlJc w:val="left"/>
      <w:pPr>
        <w:ind w:left="1728" w:hanging="360"/>
      </w:pPr>
      <w:rPr>
        <w:rFonts w:ascii="Arial" w:eastAsia="Times New Roman" w:hAnsi="Arial" w:hint="default"/>
      </w:rPr>
    </w:lvl>
    <w:lvl w:ilvl="1" w:tplc="04100003" w:tentative="1">
      <w:start w:val="1"/>
      <w:numFmt w:val="bullet"/>
      <w:lvlText w:val="o"/>
      <w:lvlJc w:val="left"/>
      <w:pPr>
        <w:ind w:left="2448" w:hanging="360"/>
      </w:pPr>
      <w:rPr>
        <w:rFonts w:ascii="Courier New" w:hAnsi="Courier New" w:hint="default"/>
      </w:rPr>
    </w:lvl>
    <w:lvl w:ilvl="2" w:tplc="04100005" w:tentative="1">
      <w:start w:val="1"/>
      <w:numFmt w:val="bullet"/>
      <w:lvlText w:val=""/>
      <w:lvlJc w:val="left"/>
      <w:pPr>
        <w:ind w:left="3168" w:hanging="360"/>
      </w:pPr>
      <w:rPr>
        <w:rFonts w:ascii="Wingdings" w:hAnsi="Wingdings" w:hint="default"/>
      </w:rPr>
    </w:lvl>
    <w:lvl w:ilvl="3" w:tplc="04100001" w:tentative="1">
      <w:start w:val="1"/>
      <w:numFmt w:val="bullet"/>
      <w:lvlText w:val=""/>
      <w:lvlJc w:val="left"/>
      <w:pPr>
        <w:ind w:left="3888" w:hanging="360"/>
      </w:pPr>
      <w:rPr>
        <w:rFonts w:ascii="Symbol" w:hAnsi="Symbol" w:hint="default"/>
      </w:rPr>
    </w:lvl>
    <w:lvl w:ilvl="4" w:tplc="04100003" w:tentative="1">
      <w:start w:val="1"/>
      <w:numFmt w:val="bullet"/>
      <w:lvlText w:val="o"/>
      <w:lvlJc w:val="left"/>
      <w:pPr>
        <w:ind w:left="4608" w:hanging="360"/>
      </w:pPr>
      <w:rPr>
        <w:rFonts w:ascii="Courier New" w:hAnsi="Courier New" w:hint="default"/>
      </w:rPr>
    </w:lvl>
    <w:lvl w:ilvl="5" w:tplc="04100005" w:tentative="1">
      <w:start w:val="1"/>
      <w:numFmt w:val="bullet"/>
      <w:lvlText w:val=""/>
      <w:lvlJc w:val="left"/>
      <w:pPr>
        <w:ind w:left="5328" w:hanging="360"/>
      </w:pPr>
      <w:rPr>
        <w:rFonts w:ascii="Wingdings" w:hAnsi="Wingdings" w:hint="default"/>
      </w:rPr>
    </w:lvl>
    <w:lvl w:ilvl="6" w:tplc="04100001" w:tentative="1">
      <w:start w:val="1"/>
      <w:numFmt w:val="bullet"/>
      <w:lvlText w:val=""/>
      <w:lvlJc w:val="left"/>
      <w:pPr>
        <w:ind w:left="6048" w:hanging="360"/>
      </w:pPr>
      <w:rPr>
        <w:rFonts w:ascii="Symbol" w:hAnsi="Symbol" w:hint="default"/>
      </w:rPr>
    </w:lvl>
    <w:lvl w:ilvl="7" w:tplc="04100003" w:tentative="1">
      <w:start w:val="1"/>
      <w:numFmt w:val="bullet"/>
      <w:lvlText w:val="o"/>
      <w:lvlJc w:val="left"/>
      <w:pPr>
        <w:ind w:left="6768" w:hanging="360"/>
      </w:pPr>
      <w:rPr>
        <w:rFonts w:ascii="Courier New" w:hAnsi="Courier New" w:hint="default"/>
      </w:rPr>
    </w:lvl>
    <w:lvl w:ilvl="8" w:tplc="04100005" w:tentative="1">
      <w:start w:val="1"/>
      <w:numFmt w:val="bullet"/>
      <w:lvlText w:val=""/>
      <w:lvlJc w:val="left"/>
      <w:pPr>
        <w:ind w:left="7488" w:hanging="360"/>
      </w:pPr>
      <w:rPr>
        <w:rFonts w:ascii="Wingdings" w:hAnsi="Wingdings" w:hint="default"/>
      </w:rPr>
    </w:lvl>
  </w:abstractNum>
  <w:abstractNum w:abstractNumId="21" w15:restartNumberingAfterBreak="0">
    <w:nsid w:val="52A9604D"/>
    <w:multiLevelType w:val="hybridMultilevel"/>
    <w:tmpl w:val="637E5D28"/>
    <w:lvl w:ilvl="0" w:tplc="A5E82E96">
      <w:numFmt w:val="bullet"/>
      <w:lvlText w:val="-"/>
      <w:lvlJc w:val="left"/>
      <w:pPr>
        <w:ind w:left="2484" w:hanging="360"/>
      </w:pPr>
      <w:rPr>
        <w:rFonts w:hint="default"/>
      </w:rPr>
    </w:lvl>
    <w:lvl w:ilvl="1" w:tplc="04100003" w:tentative="1">
      <w:start w:val="1"/>
      <w:numFmt w:val="bullet"/>
      <w:lvlText w:val="o"/>
      <w:lvlJc w:val="left"/>
      <w:pPr>
        <w:ind w:left="2844" w:hanging="360"/>
      </w:pPr>
      <w:rPr>
        <w:rFonts w:ascii="Courier New" w:hAnsi="Courier New" w:hint="default"/>
      </w:rPr>
    </w:lvl>
    <w:lvl w:ilvl="2" w:tplc="04100005" w:tentative="1">
      <w:start w:val="1"/>
      <w:numFmt w:val="bullet"/>
      <w:lvlText w:val=""/>
      <w:lvlJc w:val="left"/>
      <w:pPr>
        <w:ind w:left="3564" w:hanging="360"/>
      </w:pPr>
      <w:rPr>
        <w:rFonts w:ascii="Wingdings" w:hAnsi="Wingdings" w:hint="default"/>
      </w:rPr>
    </w:lvl>
    <w:lvl w:ilvl="3" w:tplc="04100001" w:tentative="1">
      <w:start w:val="1"/>
      <w:numFmt w:val="bullet"/>
      <w:lvlText w:val=""/>
      <w:lvlJc w:val="left"/>
      <w:pPr>
        <w:ind w:left="4284" w:hanging="360"/>
      </w:pPr>
      <w:rPr>
        <w:rFonts w:ascii="Symbol" w:hAnsi="Symbol" w:hint="default"/>
      </w:rPr>
    </w:lvl>
    <w:lvl w:ilvl="4" w:tplc="04100003" w:tentative="1">
      <w:start w:val="1"/>
      <w:numFmt w:val="bullet"/>
      <w:lvlText w:val="o"/>
      <w:lvlJc w:val="left"/>
      <w:pPr>
        <w:ind w:left="5004" w:hanging="360"/>
      </w:pPr>
      <w:rPr>
        <w:rFonts w:ascii="Courier New" w:hAnsi="Courier New" w:hint="default"/>
      </w:rPr>
    </w:lvl>
    <w:lvl w:ilvl="5" w:tplc="04100005" w:tentative="1">
      <w:start w:val="1"/>
      <w:numFmt w:val="bullet"/>
      <w:lvlText w:val=""/>
      <w:lvlJc w:val="left"/>
      <w:pPr>
        <w:ind w:left="5724" w:hanging="360"/>
      </w:pPr>
      <w:rPr>
        <w:rFonts w:ascii="Wingdings" w:hAnsi="Wingdings" w:hint="default"/>
      </w:rPr>
    </w:lvl>
    <w:lvl w:ilvl="6" w:tplc="04100001" w:tentative="1">
      <w:start w:val="1"/>
      <w:numFmt w:val="bullet"/>
      <w:lvlText w:val=""/>
      <w:lvlJc w:val="left"/>
      <w:pPr>
        <w:ind w:left="6444" w:hanging="360"/>
      </w:pPr>
      <w:rPr>
        <w:rFonts w:ascii="Symbol" w:hAnsi="Symbol" w:hint="default"/>
      </w:rPr>
    </w:lvl>
    <w:lvl w:ilvl="7" w:tplc="04100003" w:tentative="1">
      <w:start w:val="1"/>
      <w:numFmt w:val="bullet"/>
      <w:lvlText w:val="o"/>
      <w:lvlJc w:val="left"/>
      <w:pPr>
        <w:ind w:left="7164" w:hanging="360"/>
      </w:pPr>
      <w:rPr>
        <w:rFonts w:ascii="Courier New" w:hAnsi="Courier New" w:hint="default"/>
      </w:rPr>
    </w:lvl>
    <w:lvl w:ilvl="8" w:tplc="04100005" w:tentative="1">
      <w:start w:val="1"/>
      <w:numFmt w:val="bullet"/>
      <w:lvlText w:val=""/>
      <w:lvlJc w:val="left"/>
      <w:pPr>
        <w:ind w:left="7884" w:hanging="360"/>
      </w:pPr>
      <w:rPr>
        <w:rFonts w:ascii="Wingdings" w:hAnsi="Wingdings" w:hint="default"/>
      </w:rPr>
    </w:lvl>
  </w:abstractNum>
  <w:abstractNum w:abstractNumId="22" w15:restartNumberingAfterBreak="0">
    <w:nsid w:val="54D4099D"/>
    <w:multiLevelType w:val="hybridMultilevel"/>
    <w:tmpl w:val="674C519E"/>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56D14BD9"/>
    <w:multiLevelType w:val="hybridMultilevel"/>
    <w:tmpl w:val="152EED5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56E60108"/>
    <w:multiLevelType w:val="hybridMultilevel"/>
    <w:tmpl w:val="10DC1CEA"/>
    <w:lvl w:ilvl="0" w:tplc="024C88AE">
      <w:start w:val="1"/>
      <w:numFmt w:val="decimal"/>
      <w:lvlText w:val="%1."/>
      <w:lvlJc w:val="left"/>
      <w:pPr>
        <w:ind w:left="1068" w:hanging="360"/>
      </w:pPr>
      <w:rPr>
        <w:rFonts w:cs="Times New Roman" w:hint="default"/>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5" w15:restartNumberingAfterBreak="0">
    <w:nsid w:val="5E675DF8"/>
    <w:multiLevelType w:val="hybridMultilevel"/>
    <w:tmpl w:val="8B640422"/>
    <w:lvl w:ilvl="0" w:tplc="2F30D0EC">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1DB4ED9"/>
    <w:multiLevelType w:val="multilevel"/>
    <w:tmpl w:val="E4228562"/>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7" w15:restartNumberingAfterBreak="0">
    <w:nsid w:val="61EA2AE3"/>
    <w:multiLevelType w:val="hybridMultilevel"/>
    <w:tmpl w:val="FDEC0BBE"/>
    <w:lvl w:ilvl="0" w:tplc="EFCAD2C8">
      <w:start w:val="1"/>
      <w:numFmt w:val="decimal"/>
      <w:lvlText w:val="%1)"/>
      <w:lvlJc w:val="left"/>
      <w:pPr>
        <w:ind w:left="1068" w:hanging="360"/>
      </w:pPr>
      <w:rPr>
        <w:rFonts w:cs="Times New Roman" w:hint="default"/>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8" w15:restartNumberingAfterBreak="0">
    <w:nsid w:val="63B14321"/>
    <w:multiLevelType w:val="hybridMultilevel"/>
    <w:tmpl w:val="4112E2BE"/>
    <w:lvl w:ilvl="0" w:tplc="19BA5024">
      <w:start w:val="1"/>
      <w:numFmt w:val="decimal"/>
      <w:pStyle w:val="Titre2"/>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63D9386D"/>
    <w:multiLevelType w:val="hybridMultilevel"/>
    <w:tmpl w:val="E7C869F6"/>
    <w:lvl w:ilvl="0" w:tplc="024C88AE">
      <w:start w:val="1"/>
      <w:numFmt w:val="decimal"/>
      <w:lvlText w:val="%1."/>
      <w:lvlJc w:val="left"/>
      <w:pPr>
        <w:ind w:left="1068"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0" w15:restartNumberingAfterBreak="0">
    <w:nsid w:val="65C9298D"/>
    <w:multiLevelType w:val="hybridMultilevel"/>
    <w:tmpl w:val="6D48BE30"/>
    <w:lvl w:ilvl="0" w:tplc="0410000F">
      <w:start w:val="1"/>
      <w:numFmt w:val="decimal"/>
      <w:lvlText w:val="%1."/>
      <w:lvlJc w:val="left"/>
      <w:pPr>
        <w:ind w:left="1428" w:hanging="360"/>
      </w:pPr>
      <w:rPr>
        <w:rFonts w:cs="Times New Roman"/>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31" w15:restartNumberingAfterBreak="0">
    <w:nsid w:val="69E82DDF"/>
    <w:multiLevelType w:val="singleLevel"/>
    <w:tmpl w:val="0410000F"/>
    <w:lvl w:ilvl="0">
      <w:start w:val="1"/>
      <w:numFmt w:val="decimal"/>
      <w:lvlText w:val="%1."/>
      <w:lvlJc w:val="left"/>
      <w:pPr>
        <w:ind w:left="360" w:hanging="360"/>
      </w:pPr>
      <w:rPr>
        <w:rFonts w:cs="Times New Roman" w:hint="default"/>
      </w:rPr>
    </w:lvl>
  </w:abstractNum>
  <w:abstractNum w:abstractNumId="32" w15:restartNumberingAfterBreak="0">
    <w:nsid w:val="6A046D33"/>
    <w:multiLevelType w:val="hybridMultilevel"/>
    <w:tmpl w:val="619AA690"/>
    <w:lvl w:ilvl="0" w:tplc="631EFA08">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15:restartNumberingAfterBreak="0">
    <w:nsid w:val="6B0028C2"/>
    <w:multiLevelType w:val="hybridMultilevel"/>
    <w:tmpl w:val="4A4005A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4" w15:restartNumberingAfterBreak="0">
    <w:nsid w:val="6BDD4A75"/>
    <w:multiLevelType w:val="hybridMultilevel"/>
    <w:tmpl w:val="F69A1B5C"/>
    <w:lvl w:ilvl="0" w:tplc="AD040D92">
      <w:numFmt w:val="bullet"/>
      <w:lvlText w:val="-"/>
      <w:lvlJc w:val="left"/>
      <w:pPr>
        <w:ind w:left="1080" w:hanging="360"/>
      </w:pPr>
      <w:rPr>
        <w:rFonts w:ascii="Calibri" w:eastAsia="Times New Roman" w:hAnsi="Calibr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73C76E11"/>
    <w:multiLevelType w:val="hybridMultilevel"/>
    <w:tmpl w:val="6DFCB8E4"/>
    <w:lvl w:ilvl="0" w:tplc="89D89A06">
      <w:start w:val="1"/>
      <w:numFmt w:val="decimal"/>
      <w:lvlText w:val="%1)"/>
      <w:lvlJc w:val="left"/>
      <w:pPr>
        <w:ind w:left="1428" w:hanging="360"/>
      </w:pPr>
      <w:rPr>
        <w:rFonts w:cs="Times New Roman" w:hint="default"/>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36" w15:restartNumberingAfterBreak="0">
    <w:nsid w:val="7CAF28AB"/>
    <w:multiLevelType w:val="hybridMultilevel"/>
    <w:tmpl w:val="F3EA02C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15:restartNumberingAfterBreak="0">
    <w:nsid w:val="7E901BEB"/>
    <w:multiLevelType w:val="hybridMultilevel"/>
    <w:tmpl w:val="930CD40A"/>
    <w:lvl w:ilvl="0" w:tplc="6AFA893E">
      <w:start w:val="1"/>
      <w:numFmt w:val="decimal"/>
      <w:lvlText w:val="%1."/>
      <w:lvlJc w:val="left"/>
      <w:pPr>
        <w:ind w:left="1776" w:hanging="360"/>
      </w:pPr>
      <w:rPr>
        <w:rFonts w:cs="Times New Roman" w:hint="default"/>
      </w:rPr>
    </w:lvl>
    <w:lvl w:ilvl="1" w:tplc="04100019">
      <w:start w:val="1"/>
      <w:numFmt w:val="lowerLetter"/>
      <w:lvlText w:val="%2."/>
      <w:lvlJc w:val="left"/>
      <w:pPr>
        <w:ind w:left="2496" w:hanging="360"/>
      </w:pPr>
      <w:rPr>
        <w:rFonts w:cs="Times New Roman"/>
      </w:rPr>
    </w:lvl>
    <w:lvl w:ilvl="2" w:tplc="0410001B" w:tentative="1">
      <w:start w:val="1"/>
      <w:numFmt w:val="lowerRoman"/>
      <w:lvlText w:val="%3."/>
      <w:lvlJc w:val="right"/>
      <w:pPr>
        <w:ind w:left="3216" w:hanging="180"/>
      </w:pPr>
      <w:rPr>
        <w:rFonts w:cs="Times New Roman"/>
      </w:rPr>
    </w:lvl>
    <w:lvl w:ilvl="3" w:tplc="0410000F" w:tentative="1">
      <w:start w:val="1"/>
      <w:numFmt w:val="decimal"/>
      <w:lvlText w:val="%4."/>
      <w:lvlJc w:val="left"/>
      <w:pPr>
        <w:ind w:left="3936" w:hanging="360"/>
      </w:pPr>
      <w:rPr>
        <w:rFonts w:cs="Times New Roman"/>
      </w:rPr>
    </w:lvl>
    <w:lvl w:ilvl="4" w:tplc="04100019" w:tentative="1">
      <w:start w:val="1"/>
      <w:numFmt w:val="lowerLetter"/>
      <w:lvlText w:val="%5."/>
      <w:lvlJc w:val="left"/>
      <w:pPr>
        <w:ind w:left="4656" w:hanging="360"/>
      </w:pPr>
      <w:rPr>
        <w:rFonts w:cs="Times New Roman"/>
      </w:rPr>
    </w:lvl>
    <w:lvl w:ilvl="5" w:tplc="0410001B" w:tentative="1">
      <w:start w:val="1"/>
      <w:numFmt w:val="lowerRoman"/>
      <w:lvlText w:val="%6."/>
      <w:lvlJc w:val="right"/>
      <w:pPr>
        <w:ind w:left="5376" w:hanging="180"/>
      </w:pPr>
      <w:rPr>
        <w:rFonts w:cs="Times New Roman"/>
      </w:rPr>
    </w:lvl>
    <w:lvl w:ilvl="6" w:tplc="0410000F" w:tentative="1">
      <w:start w:val="1"/>
      <w:numFmt w:val="decimal"/>
      <w:lvlText w:val="%7."/>
      <w:lvlJc w:val="left"/>
      <w:pPr>
        <w:ind w:left="6096" w:hanging="360"/>
      </w:pPr>
      <w:rPr>
        <w:rFonts w:cs="Times New Roman"/>
      </w:rPr>
    </w:lvl>
    <w:lvl w:ilvl="7" w:tplc="04100019" w:tentative="1">
      <w:start w:val="1"/>
      <w:numFmt w:val="lowerLetter"/>
      <w:lvlText w:val="%8."/>
      <w:lvlJc w:val="left"/>
      <w:pPr>
        <w:ind w:left="6816" w:hanging="360"/>
      </w:pPr>
      <w:rPr>
        <w:rFonts w:cs="Times New Roman"/>
      </w:rPr>
    </w:lvl>
    <w:lvl w:ilvl="8" w:tplc="0410001B" w:tentative="1">
      <w:start w:val="1"/>
      <w:numFmt w:val="lowerRoman"/>
      <w:lvlText w:val="%9."/>
      <w:lvlJc w:val="right"/>
      <w:pPr>
        <w:ind w:left="7536" w:hanging="180"/>
      </w:pPr>
      <w:rPr>
        <w:rFonts w:cs="Times New Roman"/>
      </w:rPr>
    </w:lvl>
  </w:abstractNum>
  <w:num w:numId="1" w16cid:durableId="1360281733">
    <w:abstractNumId w:val="12"/>
  </w:num>
  <w:num w:numId="2" w16cid:durableId="307787422">
    <w:abstractNumId w:val="34"/>
  </w:num>
  <w:num w:numId="3" w16cid:durableId="1530222759">
    <w:abstractNumId w:val="14"/>
  </w:num>
  <w:num w:numId="4" w16cid:durableId="1335886625">
    <w:abstractNumId w:val="11"/>
  </w:num>
  <w:num w:numId="5" w16cid:durableId="1480221809">
    <w:abstractNumId w:val="27"/>
  </w:num>
  <w:num w:numId="6" w16cid:durableId="990988137">
    <w:abstractNumId w:val="26"/>
  </w:num>
  <w:num w:numId="7" w16cid:durableId="2110932853">
    <w:abstractNumId w:val="3"/>
  </w:num>
  <w:num w:numId="8" w16cid:durableId="2051176939">
    <w:abstractNumId w:val="8"/>
  </w:num>
  <w:num w:numId="9" w16cid:durableId="773402983">
    <w:abstractNumId w:val="20"/>
  </w:num>
  <w:num w:numId="10" w16cid:durableId="764224355">
    <w:abstractNumId w:val="32"/>
  </w:num>
  <w:num w:numId="11" w16cid:durableId="624194153">
    <w:abstractNumId w:val="5"/>
  </w:num>
  <w:num w:numId="12" w16cid:durableId="1752657106">
    <w:abstractNumId w:val="7"/>
  </w:num>
  <w:num w:numId="13" w16cid:durableId="1242760462">
    <w:abstractNumId w:val="37"/>
  </w:num>
  <w:num w:numId="14" w16cid:durableId="378557703">
    <w:abstractNumId w:val="4"/>
  </w:num>
  <w:num w:numId="15" w16cid:durableId="629282342">
    <w:abstractNumId w:val="6"/>
  </w:num>
  <w:num w:numId="16" w16cid:durableId="596639938">
    <w:abstractNumId w:val="35"/>
  </w:num>
  <w:num w:numId="17" w16cid:durableId="462966521">
    <w:abstractNumId w:val="31"/>
  </w:num>
  <w:num w:numId="18" w16cid:durableId="1074595248">
    <w:abstractNumId w:val="15"/>
  </w:num>
  <w:num w:numId="19" w16cid:durableId="2104377943">
    <w:abstractNumId w:val="36"/>
  </w:num>
  <w:num w:numId="20" w16cid:durableId="1445345673">
    <w:abstractNumId w:val="22"/>
  </w:num>
  <w:num w:numId="21" w16cid:durableId="702243235">
    <w:abstractNumId w:val="18"/>
  </w:num>
  <w:num w:numId="22" w16cid:durableId="1673218726">
    <w:abstractNumId w:val="23"/>
  </w:num>
  <w:num w:numId="23" w16cid:durableId="1861966290">
    <w:abstractNumId w:val="17"/>
  </w:num>
  <w:num w:numId="24" w16cid:durableId="1984191815">
    <w:abstractNumId w:val="13"/>
  </w:num>
  <w:num w:numId="25" w16cid:durableId="971985087">
    <w:abstractNumId w:val="19"/>
  </w:num>
  <w:num w:numId="26" w16cid:durableId="794101038">
    <w:abstractNumId w:val="0"/>
  </w:num>
  <w:num w:numId="27" w16cid:durableId="871650808">
    <w:abstractNumId w:val="16"/>
  </w:num>
  <w:num w:numId="28" w16cid:durableId="367419302">
    <w:abstractNumId w:val="9"/>
  </w:num>
  <w:num w:numId="29" w16cid:durableId="753622044">
    <w:abstractNumId w:val="25"/>
  </w:num>
  <w:num w:numId="30" w16cid:durableId="316226493">
    <w:abstractNumId w:val="2"/>
  </w:num>
  <w:num w:numId="31" w16cid:durableId="176621660">
    <w:abstractNumId w:val="21"/>
  </w:num>
  <w:num w:numId="32" w16cid:durableId="1384795026">
    <w:abstractNumId w:val="10"/>
  </w:num>
  <w:num w:numId="33" w16cid:durableId="282198464">
    <w:abstractNumId w:val="33"/>
  </w:num>
  <w:num w:numId="34" w16cid:durableId="461579950">
    <w:abstractNumId w:val="30"/>
  </w:num>
  <w:num w:numId="35" w16cid:durableId="500854496">
    <w:abstractNumId w:val="24"/>
  </w:num>
  <w:num w:numId="36" w16cid:durableId="67267425">
    <w:abstractNumId w:val="29"/>
  </w:num>
  <w:num w:numId="37" w16cid:durableId="1200124340">
    <w:abstractNumId w:val="28"/>
  </w:num>
  <w:num w:numId="38" w16cid:durableId="2064868365">
    <w:abstractNumId w:val="1"/>
  </w:num>
  <w:num w:numId="39" w16cid:durableId="1197086975">
    <w:abstractNumId w:val="28"/>
  </w:num>
  <w:num w:numId="40" w16cid:durableId="1098792775">
    <w:abstractNumId w:val="28"/>
  </w:num>
  <w:num w:numId="41" w16cid:durableId="1687904800">
    <w:abstractNumId w:val="28"/>
  </w:num>
  <w:num w:numId="42" w16cid:durableId="225189458">
    <w:abstractNumId w:val="28"/>
  </w:num>
  <w:num w:numId="43" w16cid:durableId="359404274">
    <w:abstractNumId w:val="28"/>
  </w:num>
  <w:num w:numId="44" w16cid:durableId="602614440">
    <w:abstractNumId w:val="28"/>
  </w:num>
  <w:num w:numId="45" w16cid:durableId="1826966745">
    <w:abstractNumId w:val="28"/>
  </w:num>
  <w:num w:numId="46" w16cid:durableId="731344315">
    <w:abstractNumId w:val="28"/>
  </w:num>
  <w:num w:numId="47" w16cid:durableId="749473020">
    <w:abstractNumId w:val="28"/>
  </w:num>
  <w:num w:numId="48" w16cid:durableId="878594563">
    <w:abstractNumId w:val="28"/>
  </w:num>
  <w:num w:numId="49" w16cid:durableId="1635286599">
    <w:abstractNumId w:val="28"/>
  </w:num>
  <w:num w:numId="50" w16cid:durableId="60399615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CB0"/>
    <w:rsid w:val="0000090A"/>
    <w:rsid w:val="00003865"/>
    <w:rsid w:val="00013121"/>
    <w:rsid w:val="0001652F"/>
    <w:rsid w:val="00023801"/>
    <w:rsid w:val="00035E69"/>
    <w:rsid w:val="0003738C"/>
    <w:rsid w:val="00040572"/>
    <w:rsid w:val="00042E37"/>
    <w:rsid w:val="0006148F"/>
    <w:rsid w:val="00062E45"/>
    <w:rsid w:val="00073520"/>
    <w:rsid w:val="00091DAC"/>
    <w:rsid w:val="000A30A6"/>
    <w:rsid w:val="000A5FB7"/>
    <w:rsid w:val="000A790A"/>
    <w:rsid w:val="000B1923"/>
    <w:rsid w:val="000B30A0"/>
    <w:rsid w:val="000B3553"/>
    <w:rsid w:val="000C5D31"/>
    <w:rsid w:val="000D3C3D"/>
    <w:rsid w:val="000D5C05"/>
    <w:rsid w:val="000E35DB"/>
    <w:rsid w:val="000E596B"/>
    <w:rsid w:val="000E66BB"/>
    <w:rsid w:val="000E6AFF"/>
    <w:rsid w:val="00103794"/>
    <w:rsid w:val="001170E0"/>
    <w:rsid w:val="00122988"/>
    <w:rsid w:val="001269D5"/>
    <w:rsid w:val="00143670"/>
    <w:rsid w:val="001671DD"/>
    <w:rsid w:val="0018370B"/>
    <w:rsid w:val="00191FDE"/>
    <w:rsid w:val="00193E84"/>
    <w:rsid w:val="001A2FA2"/>
    <w:rsid w:val="001B183E"/>
    <w:rsid w:val="001C6789"/>
    <w:rsid w:val="001E0A51"/>
    <w:rsid w:val="001E2CFD"/>
    <w:rsid w:val="001E492C"/>
    <w:rsid w:val="001E738E"/>
    <w:rsid w:val="001E745A"/>
    <w:rsid w:val="001E745E"/>
    <w:rsid w:val="001F0ACE"/>
    <w:rsid w:val="001F2653"/>
    <w:rsid w:val="001F4C5B"/>
    <w:rsid w:val="001F5496"/>
    <w:rsid w:val="002112B4"/>
    <w:rsid w:val="002144F9"/>
    <w:rsid w:val="00215EA0"/>
    <w:rsid w:val="002200BC"/>
    <w:rsid w:val="00223ED0"/>
    <w:rsid w:val="00231034"/>
    <w:rsid w:val="00235321"/>
    <w:rsid w:val="00236641"/>
    <w:rsid w:val="00257E7B"/>
    <w:rsid w:val="002647B5"/>
    <w:rsid w:val="00265A2D"/>
    <w:rsid w:val="00290F9E"/>
    <w:rsid w:val="002A2582"/>
    <w:rsid w:val="002B1AF4"/>
    <w:rsid w:val="002B32EA"/>
    <w:rsid w:val="002B5553"/>
    <w:rsid w:val="002C7514"/>
    <w:rsid w:val="002E42F0"/>
    <w:rsid w:val="002F20CF"/>
    <w:rsid w:val="00301ADE"/>
    <w:rsid w:val="00305F07"/>
    <w:rsid w:val="00310896"/>
    <w:rsid w:val="0032195B"/>
    <w:rsid w:val="00321E06"/>
    <w:rsid w:val="003244B5"/>
    <w:rsid w:val="00331130"/>
    <w:rsid w:val="00331560"/>
    <w:rsid w:val="00345426"/>
    <w:rsid w:val="003738E6"/>
    <w:rsid w:val="003A4E52"/>
    <w:rsid w:val="003B0E2C"/>
    <w:rsid w:val="003B7721"/>
    <w:rsid w:val="003C53E8"/>
    <w:rsid w:val="003C5618"/>
    <w:rsid w:val="003C5674"/>
    <w:rsid w:val="003D1529"/>
    <w:rsid w:val="003D1E1A"/>
    <w:rsid w:val="003E178D"/>
    <w:rsid w:val="003F141E"/>
    <w:rsid w:val="004036FC"/>
    <w:rsid w:val="00404712"/>
    <w:rsid w:val="004047D0"/>
    <w:rsid w:val="00410DC2"/>
    <w:rsid w:val="00415C8A"/>
    <w:rsid w:val="00422808"/>
    <w:rsid w:val="00424DAA"/>
    <w:rsid w:val="00447252"/>
    <w:rsid w:val="004478D1"/>
    <w:rsid w:val="00450987"/>
    <w:rsid w:val="00464C65"/>
    <w:rsid w:val="004C28D8"/>
    <w:rsid w:val="004E08CF"/>
    <w:rsid w:val="004E5174"/>
    <w:rsid w:val="004F3C20"/>
    <w:rsid w:val="005006FE"/>
    <w:rsid w:val="0050508D"/>
    <w:rsid w:val="00511C1C"/>
    <w:rsid w:val="00520257"/>
    <w:rsid w:val="00533018"/>
    <w:rsid w:val="005401EB"/>
    <w:rsid w:val="0055361C"/>
    <w:rsid w:val="00571C75"/>
    <w:rsid w:val="00581309"/>
    <w:rsid w:val="00583D68"/>
    <w:rsid w:val="00585A12"/>
    <w:rsid w:val="00590452"/>
    <w:rsid w:val="00594063"/>
    <w:rsid w:val="005A1974"/>
    <w:rsid w:val="005A6FF6"/>
    <w:rsid w:val="005C282A"/>
    <w:rsid w:val="005C6CC4"/>
    <w:rsid w:val="005D498E"/>
    <w:rsid w:val="005E6D73"/>
    <w:rsid w:val="005F3479"/>
    <w:rsid w:val="006019BC"/>
    <w:rsid w:val="00610E15"/>
    <w:rsid w:val="00625EDF"/>
    <w:rsid w:val="006313AB"/>
    <w:rsid w:val="00640A48"/>
    <w:rsid w:val="00642C4E"/>
    <w:rsid w:val="006462E5"/>
    <w:rsid w:val="00650070"/>
    <w:rsid w:val="006513AB"/>
    <w:rsid w:val="00656892"/>
    <w:rsid w:val="0067297A"/>
    <w:rsid w:val="00673A81"/>
    <w:rsid w:val="006A3168"/>
    <w:rsid w:val="006A3820"/>
    <w:rsid w:val="006A6F7B"/>
    <w:rsid w:val="006C34FB"/>
    <w:rsid w:val="006D04BE"/>
    <w:rsid w:val="006D11EB"/>
    <w:rsid w:val="006D6DC5"/>
    <w:rsid w:val="006D7144"/>
    <w:rsid w:val="006E7A8B"/>
    <w:rsid w:val="007042FF"/>
    <w:rsid w:val="00713AEF"/>
    <w:rsid w:val="0072194C"/>
    <w:rsid w:val="00732259"/>
    <w:rsid w:val="00733D37"/>
    <w:rsid w:val="00734F70"/>
    <w:rsid w:val="00741FDC"/>
    <w:rsid w:val="00760C04"/>
    <w:rsid w:val="007624F9"/>
    <w:rsid w:val="007630D4"/>
    <w:rsid w:val="00770ED6"/>
    <w:rsid w:val="00771285"/>
    <w:rsid w:val="007734B0"/>
    <w:rsid w:val="00774ABA"/>
    <w:rsid w:val="00774CC8"/>
    <w:rsid w:val="0078166F"/>
    <w:rsid w:val="00782AEF"/>
    <w:rsid w:val="0079230C"/>
    <w:rsid w:val="007A42E3"/>
    <w:rsid w:val="007A5DE0"/>
    <w:rsid w:val="007B658C"/>
    <w:rsid w:val="007B66EF"/>
    <w:rsid w:val="007C1371"/>
    <w:rsid w:val="007C48C7"/>
    <w:rsid w:val="007C6F53"/>
    <w:rsid w:val="007F7E7B"/>
    <w:rsid w:val="007F7E7D"/>
    <w:rsid w:val="00802F71"/>
    <w:rsid w:val="0080457D"/>
    <w:rsid w:val="00821D6C"/>
    <w:rsid w:val="00823D11"/>
    <w:rsid w:val="00825E9F"/>
    <w:rsid w:val="0084212F"/>
    <w:rsid w:val="0085394F"/>
    <w:rsid w:val="00856B54"/>
    <w:rsid w:val="00857EEC"/>
    <w:rsid w:val="00874592"/>
    <w:rsid w:val="0087782E"/>
    <w:rsid w:val="00887206"/>
    <w:rsid w:val="00890CE4"/>
    <w:rsid w:val="008926B5"/>
    <w:rsid w:val="008A52A9"/>
    <w:rsid w:val="008B1693"/>
    <w:rsid w:val="008B22A9"/>
    <w:rsid w:val="008B31D2"/>
    <w:rsid w:val="008B34EF"/>
    <w:rsid w:val="008B40A1"/>
    <w:rsid w:val="008B5B8A"/>
    <w:rsid w:val="008D21B8"/>
    <w:rsid w:val="008E4685"/>
    <w:rsid w:val="008F7EF5"/>
    <w:rsid w:val="009007D8"/>
    <w:rsid w:val="00920F29"/>
    <w:rsid w:val="0092492C"/>
    <w:rsid w:val="00932F0C"/>
    <w:rsid w:val="0093588E"/>
    <w:rsid w:val="0093711F"/>
    <w:rsid w:val="0095492B"/>
    <w:rsid w:val="0096071E"/>
    <w:rsid w:val="00970ACB"/>
    <w:rsid w:val="00971F27"/>
    <w:rsid w:val="009732BA"/>
    <w:rsid w:val="009765A1"/>
    <w:rsid w:val="00976E30"/>
    <w:rsid w:val="00980DE6"/>
    <w:rsid w:val="009905DD"/>
    <w:rsid w:val="009922AA"/>
    <w:rsid w:val="00992467"/>
    <w:rsid w:val="009A61EE"/>
    <w:rsid w:val="009B0FD4"/>
    <w:rsid w:val="009B1801"/>
    <w:rsid w:val="009C138B"/>
    <w:rsid w:val="009C53DA"/>
    <w:rsid w:val="009E0F39"/>
    <w:rsid w:val="009E6ED2"/>
    <w:rsid w:val="009F2845"/>
    <w:rsid w:val="009F4EFE"/>
    <w:rsid w:val="00A015EA"/>
    <w:rsid w:val="00A02E6A"/>
    <w:rsid w:val="00A2491B"/>
    <w:rsid w:val="00A308CA"/>
    <w:rsid w:val="00A323F9"/>
    <w:rsid w:val="00A42CD6"/>
    <w:rsid w:val="00A622E1"/>
    <w:rsid w:val="00A72A2B"/>
    <w:rsid w:val="00A86A19"/>
    <w:rsid w:val="00A87B07"/>
    <w:rsid w:val="00AA1920"/>
    <w:rsid w:val="00AA2259"/>
    <w:rsid w:val="00AC0C4C"/>
    <w:rsid w:val="00AC449F"/>
    <w:rsid w:val="00AD2BCD"/>
    <w:rsid w:val="00AE72C9"/>
    <w:rsid w:val="00AF7F78"/>
    <w:rsid w:val="00B07DDF"/>
    <w:rsid w:val="00B3209D"/>
    <w:rsid w:val="00B403A8"/>
    <w:rsid w:val="00B4686A"/>
    <w:rsid w:val="00B5165B"/>
    <w:rsid w:val="00B573EF"/>
    <w:rsid w:val="00B63A95"/>
    <w:rsid w:val="00B71B62"/>
    <w:rsid w:val="00B73DC6"/>
    <w:rsid w:val="00B75B45"/>
    <w:rsid w:val="00B76E14"/>
    <w:rsid w:val="00B7782C"/>
    <w:rsid w:val="00B82A43"/>
    <w:rsid w:val="00BA3D5C"/>
    <w:rsid w:val="00BA67DC"/>
    <w:rsid w:val="00BB1635"/>
    <w:rsid w:val="00BB527E"/>
    <w:rsid w:val="00BB6672"/>
    <w:rsid w:val="00BB6DCF"/>
    <w:rsid w:val="00BC4990"/>
    <w:rsid w:val="00BD384B"/>
    <w:rsid w:val="00BD43A9"/>
    <w:rsid w:val="00BD6254"/>
    <w:rsid w:val="00BF452A"/>
    <w:rsid w:val="00BF4830"/>
    <w:rsid w:val="00C13F45"/>
    <w:rsid w:val="00C30717"/>
    <w:rsid w:val="00C36169"/>
    <w:rsid w:val="00C36680"/>
    <w:rsid w:val="00C6225E"/>
    <w:rsid w:val="00C62D45"/>
    <w:rsid w:val="00C743D4"/>
    <w:rsid w:val="00C74C22"/>
    <w:rsid w:val="00C77221"/>
    <w:rsid w:val="00C87CA9"/>
    <w:rsid w:val="00C97419"/>
    <w:rsid w:val="00CB2618"/>
    <w:rsid w:val="00CC1436"/>
    <w:rsid w:val="00CC6514"/>
    <w:rsid w:val="00CD6766"/>
    <w:rsid w:val="00CF4C6D"/>
    <w:rsid w:val="00D035BF"/>
    <w:rsid w:val="00D12958"/>
    <w:rsid w:val="00D130F9"/>
    <w:rsid w:val="00D175C2"/>
    <w:rsid w:val="00D41B50"/>
    <w:rsid w:val="00D440EF"/>
    <w:rsid w:val="00D508F2"/>
    <w:rsid w:val="00D52DDA"/>
    <w:rsid w:val="00D56E07"/>
    <w:rsid w:val="00D650DD"/>
    <w:rsid w:val="00D761A1"/>
    <w:rsid w:val="00D7699C"/>
    <w:rsid w:val="00D80839"/>
    <w:rsid w:val="00DA4CB0"/>
    <w:rsid w:val="00DC0BAA"/>
    <w:rsid w:val="00DC58E2"/>
    <w:rsid w:val="00DD0AD9"/>
    <w:rsid w:val="00DD36B7"/>
    <w:rsid w:val="00DD3B49"/>
    <w:rsid w:val="00DE72FF"/>
    <w:rsid w:val="00DF262E"/>
    <w:rsid w:val="00DF6032"/>
    <w:rsid w:val="00E01D39"/>
    <w:rsid w:val="00E02614"/>
    <w:rsid w:val="00E1092D"/>
    <w:rsid w:val="00E12D20"/>
    <w:rsid w:val="00E15B18"/>
    <w:rsid w:val="00E219F7"/>
    <w:rsid w:val="00E242B3"/>
    <w:rsid w:val="00E24B49"/>
    <w:rsid w:val="00E31A95"/>
    <w:rsid w:val="00E32B18"/>
    <w:rsid w:val="00E3615C"/>
    <w:rsid w:val="00E500A8"/>
    <w:rsid w:val="00E70781"/>
    <w:rsid w:val="00E74AF7"/>
    <w:rsid w:val="00E81F86"/>
    <w:rsid w:val="00E83F15"/>
    <w:rsid w:val="00E941DD"/>
    <w:rsid w:val="00E96019"/>
    <w:rsid w:val="00EA301A"/>
    <w:rsid w:val="00EA3E18"/>
    <w:rsid w:val="00EB1261"/>
    <w:rsid w:val="00EB1941"/>
    <w:rsid w:val="00EB4BFE"/>
    <w:rsid w:val="00EB79EE"/>
    <w:rsid w:val="00EC1637"/>
    <w:rsid w:val="00EE1389"/>
    <w:rsid w:val="00EE23A8"/>
    <w:rsid w:val="00EF3704"/>
    <w:rsid w:val="00F0584F"/>
    <w:rsid w:val="00F07682"/>
    <w:rsid w:val="00F105B8"/>
    <w:rsid w:val="00F24AE1"/>
    <w:rsid w:val="00F24E9E"/>
    <w:rsid w:val="00F26BD1"/>
    <w:rsid w:val="00F35D40"/>
    <w:rsid w:val="00F52D93"/>
    <w:rsid w:val="00F609AF"/>
    <w:rsid w:val="00F655C4"/>
    <w:rsid w:val="00F70CB5"/>
    <w:rsid w:val="00F73AA4"/>
    <w:rsid w:val="00F75E35"/>
    <w:rsid w:val="00F77DF2"/>
    <w:rsid w:val="00F80FCD"/>
    <w:rsid w:val="00F871EF"/>
    <w:rsid w:val="00F90422"/>
    <w:rsid w:val="00FA1B3F"/>
    <w:rsid w:val="00FA304C"/>
    <w:rsid w:val="00FB1431"/>
    <w:rsid w:val="00FB60E0"/>
    <w:rsid w:val="00FC18C0"/>
    <w:rsid w:val="00FD3EF5"/>
    <w:rsid w:val="00FE4129"/>
    <w:rsid w:val="00FE5F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F87CA2"/>
  <w15:docId w15:val="{ABF7D209-059B-4E61-AE11-0886A14EA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2E1"/>
    <w:pPr>
      <w:spacing w:after="200" w:line="276" w:lineRule="auto"/>
    </w:pPr>
    <w:rPr>
      <w:rFonts w:cs="Times New Roman"/>
      <w:sz w:val="22"/>
      <w:szCs w:val="22"/>
      <w:lang w:eastAsia="en-US"/>
    </w:rPr>
  </w:style>
  <w:style w:type="paragraph" w:styleId="Titre1">
    <w:name w:val="heading 1"/>
    <w:basedOn w:val="Normal"/>
    <w:next w:val="Normal"/>
    <w:link w:val="Titre1Car"/>
    <w:uiPriority w:val="9"/>
    <w:qFormat/>
    <w:rsid w:val="00FE5F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qFormat/>
    <w:rsid w:val="003C5618"/>
    <w:pPr>
      <w:keepNext/>
      <w:keepLines/>
      <w:numPr>
        <w:numId w:val="37"/>
      </w:numPr>
      <w:shd w:val="pct5" w:color="auto" w:fill="FFFFFF"/>
      <w:spacing w:before="20" w:after="20" w:line="240" w:lineRule="auto"/>
      <w:jc w:val="both"/>
      <w:outlineLvl w:val="1"/>
    </w:pPr>
    <w:rPr>
      <w:rFonts w:ascii="Arial" w:hAnsi="Arial"/>
      <w:b/>
      <w:sz w:val="16"/>
      <w:szCs w:val="20"/>
      <w:lang w:eastAsia="it-IT"/>
    </w:rPr>
  </w:style>
  <w:style w:type="paragraph" w:styleId="Titre3">
    <w:name w:val="heading 3"/>
    <w:basedOn w:val="Normal"/>
    <w:next w:val="Normal"/>
    <w:link w:val="Titre3Car"/>
    <w:uiPriority w:val="9"/>
    <w:unhideWhenUsed/>
    <w:qFormat/>
    <w:rsid w:val="003C56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A4CB0"/>
    <w:pPr>
      <w:ind w:left="720"/>
      <w:contextualSpacing/>
    </w:pPr>
  </w:style>
  <w:style w:type="paragraph" w:styleId="Notedebasdepage">
    <w:name w:val="footnote text"/>
    <w:basedOn w:val="Normal"/>
    <w:link w:val="NotedebasdepageCar"/>
    <w:uiPriority w:val="99"/>
    <w:semiHidden/>
    <w:rsid w:val="008A52A9"/>
    <w:pPr>
      <w:spacing w:after="0" w:line="240" w:lineRule="auto"/>
    </w:pPr>
    <w:rPr>
      <w:rFonts w:ascii="Times New Roman" w:hAnsi="Times New Roman"/>
      <w:sz w:val="20"/>
      <w:szCs w:val="20"/>
      <w:lang w:eastAsia="it-IT"/>
    </w:rPr>
  </w:style>
  <w:style w:type="character" w:customStyle="1" w:styleId="NotedebasdepageCar">
    <w:name w:val="Note de bas de page Car"/>
    <w:basedOn w:val="Policepardfaut"/>
    <w:link w:val="Notedebasdepage"/>
    <w:uiPriority w:val="99"/>
    <w:semiHidden/>
    <w:locked/>
    <w:rsid w:val="008A52A9"/>
    <w:rPr>
      <w:rFonts w:ascii="Times New Roman" w:hAnsi="Times New Roman" w:cs="Times New Roman"/>
    </w:rPr>
  </w:style>
  <w:style w:type="table" w:styleId="Grilledutableau">
    <w:name w:val="Table Grid"/>
    <w:basedOn w:val="TableauNormal"/>
    <w:uiPriority w:val="59"/>
    <w:rsid w:val="00BF4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en">
    <w:name w:val="Hyperlink"/>
    <w:basedOn w:val="Policepardfaut"/>
    <w:uiPriority w:val="99"/>
    <w:unhideWhenUsed/>
    <w:rsid w:val="008D21B8"/>
    <w:rPr>
      <w:rFonts w:cs="Times New Roman"/>
      <w:color w:val="0000FF"/>
      <w:u w:val="single"/>
    </w:rPr>
  </w:style>
  <w:style w:type="paragraph" w:styleId="NormalWeb">
    <w:name w:val="Normal (Web)"/>
    <w:basedOn w:val="Normal"/>
    <w:uiPriority w:val="99"/>
    <w:semiHidden/>
    <w:unhideWhenUsed/>
    <w:rsid w:val="00823D11"/>
    <w:pPr>
      <w:spacing w:before="100" w:beforeAutospacing="1" w:after="100" w:afterAutospacing="1" w:line="240" w:lineRule="auto"/>
    </w:pPr>
    <w:rPr>
      <w:rFonts w:ascii="Times New Roman" w:hAnsi="Times New Roman"/>
      <w:sz w:val="24"/>
      <w:szCs w:val="24"/>
      <w:lang w:eastAsia="it-IT"/>
    </w:rPr>
  </w:style>
  <w:style w:type="character" w:styleId="Accentuation">
    <w:name w:val="Emphasis"/>
    <w:basedOn w:val="Policepardfaut"/>
    <w:uiPriority w:val="20"/>
    <w:qFormat/>
    <w:rsid w:val="00823D11"/>
    <w:rPr>
      <w:rFonts w:cs="Times New Roman"/>
      <w:i/>
      <w:iCs/>
    </w:rPr>
  </w:style>
  <w:style w:type="paragraph" w:styleId="En-tte">
    <w:name w:val="header"/>
    <w:basedOn w:val="Normal"/>
    <w:link w:val="En-tteCar"/>
    <w:uiPriority w:val="99"/>
    <w:semiHidden/>
    <w:unhideWhenUsed/>
    <w:rsid w:val="00D12958"/>
    <w:pPr>
      <w:tabs>
        <w:tab w:val="center" w:pos="4819"/>
        <w:tab w:val="right" w:pos="9638"/>
      </w:tabs>
    </w:pPr>
  </w:style>
  <w:style w:type="character" w:customStyle="1" w:styleId="En-tteCar">
    <w:name w:val="En-tête Car"/>
    <w:basedOn w:val="Policepardfaut"/>
    <w:link w:val="En-tte"/>
    <w:uiPriority w:val="99"/>
    <w:semiHidden/>
    <w:locked/>
    <w:rsid w:val="00D12958"/>
    <w:rPr>
      <w:rFonts w:cs="Times New Roman"/>
      <w:sz w:val="22"/>
      <w:szCs w:val="22"/>
      <w:lang w:eastAsia="en-US"/>
    </w:rPr>
  </w:style>
  <w:style w:type="paragraph" w:styleId="Pieddepage">
    <w:name w:val="footer"/>
    <w:basedOn w:val="Normal"/>
    <w:link w:val="PieddepageCar"/>
    <w:uiPriority w:val="99"/>
    <w:unhideWhenUsed/>
    <w:rsid w:val="00D12958"/>
    <w:pPr>
      <w:tabs>
        <w:tab w:val="center" w:pos="4819"/>
        <w:tab w:val="right" w:pos="9638"/>
      </w:tabs>
    </w:pPr>
  </w:style>
  <w:style w:type="character" w:customStyle="1" w:styleId="PieddepageCar">
    <w:name w:val="Pied de page Car"/>
    <w:basedOn w:val="Policepardfaut"/>
    <w:link w:val="Pieddepage"/>
    <w:uiPriority w:val="99"/>
    <w:locked/>
    <w:rsid w:val="00D12958"/>
    <w:rPr>
      <w:rFonts w:cs="Times New Roman"/>
      <w:sz w:val="22"/>
      <w:szCs w:val="22"/>
      <w:lang w:eastAsia="en-US"/>
    </w:rPr>
  </w:style>
  <w:style w:type="character" w:styleId="Numrodepage">
    <w:name w:val="page number"/>
    <w:basedOn w:val="Policepardfaut"/>
    <w:uiPriority w:val="99"/>
    <w:rsid w:val="00D12958"/>
    <w:rPr>
      <w:rFonts w:cs="Times New Roman"/>
    </w:rPr>
  </w:style>
  <w:style w:type="paragraph" w:styleId="Textedebulles">
    <w:name w:val="Balloon Text"/>
    <w:basedOn w:val="Normal"/>
    <w:link w:val="TextedebullesCar"/>
    <w:uiPriority w:val="99"/>
    <w:semiHidden/>
    <w:unhideWhenUsed/>
    <w:rsid w:val="008B22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B22A9"/>
    <w:rPr>
      <w:rFonts w:ascii="Tahoma" w:hAnsi="Tahoma" w:cs="Tahoma"/>
      <w:sz w:val="16"/>
      <w:szCs w:val="16"/>
      <w:lang w:eastAsia="en-US"/>
    </w:rPr>
  </w:style>
  <w:style w:type="character" w:styleId="lev">
    <w:name w:val="Strong"/>
    <w:basedOn w:val="Policepardfaut"/>
    <w:uiPriority w:val="22"/>
    <w:qFormat/>
    <w:rsid w:val="00BB527E"/>
    <w:rPr>
      <w:rFonts w:cs="Times New Roman"/>
      <w:b/>
      <w:bCs/>
    </w:rPr>
  </w:style>
  <w:style w:type="character" w:styleId="Appelnotedebasdep">
    <w:name w:val="footnote reference"/>
    <w:basedOn w:val="Policepardfaut"/>
    <w:uiPriority w:val="99"/>
    <w:semiHidden/>
    <w:unhideWhenUsed/>
    <w:rsid w:val="00825E9F"/>
    <w:rPr>
      <w:rFonts w:cs="Times New Roman"/>
      <w:vertAlign w:val="superscript"/>
    </w:rPr>
  </w:style>
  <w:style w:type="character" w:customStyle="1" w:styleId="Titre2Car">
    <w:name w:val="Titre 2 Car"/>
    <w:basedOn w:val="Policepardfaut"/>
    <w:link w:val="Titre2"/>
    <w:uiPriority w:val="9"/>
    <w:rsid w:val="003C5618"/>
    <w:rPr>
      <w:rFonts w:ascii="Arial" w:hAnsi="Arial" w:cs="Times New Roman"/>
      <w:b/>
      <w:sz w:val="16"/>
      <w:shd w:val="pct5" w:color="auto" w:fill="FFFFFF"/>
    </w:rPr>
  </w:style>
  <w:style w:type="character" w:customStyle="1" w:styleId="Titre3Car">
    <w:name w:val="Titre 3 Car"/>
    <w:basedOn w:val="Policepardfaut"/>
    <w:link w:val="Titre3"/>
    <w:uiPriority w:val="9"/>
    <w:rsid w:val="003C5618"/>
    <w:rPr>
      <w:rFonts w:asciiTheme="majorHAnsi" w:eastAsiaTheme="majorEastAsia" w:hAnsiTheme="majorHAnsi" w:cstheme="majorBidi"/>
      <w:b/>
      <w:bCs/>
      <w:color w:val="4F81BD" w:themeColor="accent1"/>
      <w:sz w:val="22"/>
      <w:szCs w:val="22"/>
      <w:lang w:eastAsia="en-US"/>
    </w:rPr>
  </w:style>
  <w:style w:type="character" w:customStyle="1" w:styleId="Titre1Car">
    <w:name w:val="Titre 1 Car"/>
    <w:basedOn w:val="Policepardfaut"/>
    <w:link w:val="Titre1"/>
    <w:uiPriority w:val="9"/>
    <w:rsid w:val="00FE5FE7"/>
    <w:rPr>
      <w:rFonts w:asciiTheme="majorHAnsi" w:eastAsiaTheme="majorEastAsia" w:hAnsiTheme="majorHAnsi" w:cstheme="majorBidi"/>
      <w:b/>
      <w:bCs/>
      <w:color w:val="365F91" w:themeColor="accent1" w:themeShade="BF"/>
      <w:sz w:val="28"/>
      <w:szCs w:val="28"/>
      <w:lang w:eastAsia="en-US"/>
    </w:rPr>
  </w:style>
  <w:style w:type="paragraph" w:styleId="En-ttedetabledesmatires">
    <w:name w:val="TOC Heading"/>
    <w:basedOn w:val="Titre1"/>
    <w:next w:val="Normal"/>
    <w:uiPriority w:val="39"/>
    <w:semiHidden/>
    <w:unhideWhenUsed/>
    <w:qFormat/>
    <w:rsid w:val="00FE5FE7"/>
    <w:pPr>
      <w:outlineLvl w:val="9"/>
    </w:pPr>
  </w:style>
  <w:style w:type="paragraph" w:styleId="TM2">
    <w:name w:val="toc 2"/>
    <w:basedOn w:val="Normal"/>
    <w:next w:val="Normal"/>
    <w:autoRedefine/>
    <w:uiPriority w:val="39"/>
    <w:unhideWhenUsed/>
    <w:qFormat/>
    <w:rsid w:val="00FE5FE7"/>
    <w:pPr>
      <w:spacing w:after="100"/>
      <w:ind w:left="220"/>
    </w:pPr>
    <w:rPr>
      <w:rFonts w:asciiTheme="minorHAnsi" w:eastAsiaTheme="minorEastAsia" w:hAnsiTheme="minorHAnsi" w:cstheme="minorBidi"/>
    </w:rPr>
  </w:style>
  <w:style w:type="paragraph" w:styleId="TM1">
    <w:name w:val="toc 1"/>
    <w:basedOn w:val="Normal"/>
    <w:next w:val="Normal"/>
    <w:autoRedefine/>
    <w:uiPriority w:val="39"/>
    <w:semiHidden/>
    <w:unhideWhenUsed/>
    <w:qFormat/>
    <w:rsid w:val="00FE5FE7"/>
    <w:pPr>
      <w:spacing w:after="100"/>
    </w:pPr>
    <w:rPr>
      <w:rFonts w:asciiTheme="minorHAnsi" w:eastAsiaTheme="minorEastAsia" w:hAnsiTheme="minorHAnsi" w:cstheme="minorBidi"/>
    </w:rPr>
  </w:style>
  <w:style w:type="paragraph" w:styleId="TM3">
    <w:name w:val="toc 3"/>
    <w:basedOn w:val="Normal"/>
    <w:next w:val="Normal"/>
    <w:autoRedefine/>
    <w:uiPriority w:val="39"/>
    <w:unhideWhenUsed/>
    <w:qFormat/>
    <w:rsid w:val="00FE5FE7"/>
    <w:pPr>
      <w:spacing w:after="100"/>
      <w:ind w:left="4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185993">
      <w:marLeft w:val="0"/>
      <w:marRight w:val="0"/>
      <w:marTop w:val="0"/>
      <w:marBottom w:val="0"/>
      <w:divBdr>
        <w:top w:val="none" w:sz="0" w:space="0" w:color="auto"/>
        <w:left w:val="none" w:sz="0" w:space="0" w:color="auto"/>
        <w:bottom w:val="none" w:sz="0" w:space="0" w:color="auto"/>
        <w:right w:val="none" w:sz="0" w:space="0" w:color="auto"/>
      </w:divBdr>
    </w:div>
    <w:div w:id="275185995">
      <w:marLeft w:val="0"/>
      <w:marRight w:val="0"/>
      <w:marTop w:val="0"/>
      <w:marBottom w:val="0"/>
      <w:divBdr>
        <w:top w:val="none" w:sz="0" w:space="0" w:color="auto"/>
        <w:left w:val="none" w:sz="0" w:space="0" w:color="auto"/>
        <w:bottom w:val="none" w:sz="0" w:space="0" w:color="auto"/>
        <w:right w:val="none" w:sz="0" w:space="0" w:color="auto"/>
      </w:divBdr>
      <w:divsChild>
        <w:div w:id="275185994">
          <w:marLeft w:val="0"/>
          <w:marRight w:val="0"/>
          <w:marTop w:val="0"/>
          <w:marBottom w:val="0"/>
          <w:divBdr>
            <w:top w:val="none" w:sz="0" w:space="0" w:color="auto"/>
            <w:left w:val="none" w:sz="0" w:space="0" w:color="auto"/>
            <w:bottom w:val="none" w:sz="0" w:space="0" w:color="auto"/>
            <w:right w:val="none" w:sz="0" w:space="0" w:color="auto"/>
          </w:divBdr>
        </w:div>
        <w:div w:id="275185996">
          <w:marLeft w:val="0"/>
          <w:marRight w:val="0"/>
          <w:marTop w:val="0"/>
          <w:marBottom w:val="0"/>
          <w:divBdr>
            <w:top w:val="none" w:sz="0" w:space="0" w:color="auto"/>
            <w:left w:val="none" w:sz="0" w:space="0" w:color="auto"/>
            <w:bottom w:val="none" w:sz="0" w:space="0" w:color="auto"/>
            <w:right w:val="none" w:sz="0" w:space="0" w:color="auto"/>
          </w:divBdr>
        </w:div>
        <w:div w:id="275185997">
          <w:marLeft w:val="0"/>
          <w:marRight w:val="0"/>
          <w:marTop w:val="0"/>
          <w:marBottom w:val="0"/>
          <w:divBdr>
            <w:top w:val="none" w:sz="0" w:space="0" w:color="auto"/>
            <w:left w:val="none" w:sz="0" w:space="0" w:color="auto"/>
            <w:bottom w:val="none" w:sz="0" w:space="0" w:color="auto"/>
            <w:right w:val="none" w:sz="0" w:space="0" w:color="auto"/>
          </w:divBdr>
        </w:div>
        <w:div w:id="275185998">
          <w:marLeft w:val="0"/>
          <w:marRight w:val="0"/>
          <w:marTop w:val="0"/>
          <w:marBottom w:val="0"/>
          <w:divBdr>
            <w:top w:val="none" w:sz="0" w:space="0" w:color="auto"/>
            <w:left w:val="none" w:sz="0" w:space="0" w:color="auto"/>
            <w:bottom w:val="none" w:sz="0" w:space="0" w:color="auto"/>
            <w:right w:val="none" w:sz="0" w:space="0" w:color="auto"/>
          </w:divBdr>
        </w:div>
        <w:div w:id="275186000">
          <w:marLeft w:val="0"/>
          <w:marRight w:val="0"/>
          <w:marTop w:val="0"/>
          <w:marBottom w:val="0"/>
          <w:divBdr>
            <w:top w:val="none" w:sz="0" w:space="0" w:color="auto"/>
            <w:left w:val="none" w:sz="0" w:space="0" w:color="auto"/>
            <w:bottom w:val="none" w:sz="0" w:space="0" w:color="auto"/>
            <w:right w:val="none" w:sz="0" w:space="0" w:color="auto"/>
          </w:divBdr>
        </w:div>
        <w:div w:id="275186001">
          <w:marLeft w:val="0"/>
          <w:marRight w:val="0"/>
          <w:marTop w:val="0"/>
          <w:marBottom w:val="0"/>
          <w:divBdr>
            <w:top w:val="none" w:sz="0" w:space="0" w:color="auto"/>
            <w:left w:val="none" w:sz="0" w:space="0" w:color="auto"/>
            <w:bottom w:val="none" w:sz="0" w:space="0" w:color="auto"/>
            <w:right w:val="none" w:sz="0" w:space="0" w:color="auto"/>
          </w:divBdr>
        </w:div>
        <w:div w:id="275186002">
          <w:marLeft w:val="0"/>
          <w:marRight w:val="0"/>
          <w:marTop w:val="0"/>
          <w:marBottom w:val="0"/>
          <w:divBdr>
            <w:top w:val="none" w:sz="0" w:space="0" w:color="auto"/>
            <w:left w:val="none" w:sz="0" w:space="0" w:color="auto"/>
            <w:bottom w:val="none" w:sz="0" w:space="0" w:color="auto"/>
            <w:right w:val="none" w:sz="0" w:space="0" w:color="auto"/>
          </w:divBdr>
        </w:div>
        <w:div w:id="275186003">
          <w:marLeft w:val="0"/>
          <w:marRight w:val="0"/>
          <w:marTop w:val="0"/>
          <w:marBottom w:val="0"/>
          <w:divBdr>
            <w:top w:val="none" w:sz="0" w:space="0" w:color="auto"/>
            <w:left w:val="none" w:sz="0" w:space="0" w:color="auto"/>
            <w:bottom w:val="none" w:sz="0" w:space="0" w:color="auto"/>
            <w:right w:val="none" w:sz="0" w:space="0" w:color="auto"/>
          </w:divBdr>
        </w:div>
      </w:divsChild>
    </w:div>
    <w:div w:id="275185999">
      <w:marLeft w:val="0"/>
      <w:marRight w:val="0"/>
      <w:marTop w:val="0"/>
      <w:marBottom w:val="0"/>
      <w:divBdr>
        <w:top w:val="none" w:sz="0" w:space="0" w:color="auto"/>
        <w:left w:val="none" w:sz="0" w:space="0" w:color="auto"/>
        <w:bottom w:val="none" w:sz="0" w:space="0" w:color="auto"/>
        <w:right w:val="none" w:sz="0" w:space="0" w:color="auto"/>
      </w:divBdr>
    </w:div>
    <w:div w:id="275186006">
      <w:marLeft w:val="0"/>
      <w:marRight w:val="0"/>
      <w:marTop w:val="0"/>
      <w:marBottom w:val="0"/>
      <w:divBdr>
        <w:top w:val="none" w:sz="0" w:space="0" w:color="auto"/>
        <w:left w:val="none" w:sz="0" w:space="0" w:color="auto"/>
        <w:bottom w:val="none" w:sz="0" w:space="0" w:color="auto"/>
        <w:right w:val="none" w:sz="0" w:space="0" w:color="auto"/>
      </w:divBdr>
      <w:divsChild>
        <w:div w:id="275185986">
          <w:marLeft w:val="0"/>
          <w:marRight w:val="0"/>
          <w:marTop w:val="0"/>
          <w:marBottom w:val="0"/>
          <w:divBdr>
            <w:top w:val="none" w:sz="0" w:space="0" w:color="auto"/>
            <w:left w:val="none" w:sz="0" w:space="0" w:color="auto"/>
            <w:bottom w:val="none" w:sz="0" w:space="0" w:color="auto"/>
            <w:right w:val="none" w:sz="0" w:space="0" w:color="auto"/>
          </w:divBdr>
        </w:div>
        <w:div w:id="275185987">
          <w:marLeft w:val="0"/>
          <w:marRight w:val="0"/>
          <w:marTop w:val="0"/>
          <w:marBottom w:val="0"/>
          <w:divBdr>
            <w:top w:val="none" w:sz="0" w:space="0" w:color="auto"/>
            <w:left w:val="none" w:sz="0" w:space="0" w:color="auto"/>
            <w:bottom w:val="none" w:sz="0" w:space="0" w:color="auto"/>
            <w:right w:val="none" w:sz="0" w:space="0" w:color="auto"/>
          </w:divBdr>
        </w:div>
        <w:div w:id="275185988">
          <w:marLeft w:val="0"/>
          <w:marRight w:val="0"/>
          <w:marTop w:val="0"/>
          <w:marBottom w:val="0"/>
          <w:divBdr>
            <w:top w:val="none" w:sz="0" w:space="0" w:color="auto"/>
            <w:left w:val="none" w:sz="0" w:space="0" w:color="auto"/>
            <w:bottom w:val="none" w:sz="0" w:space="0" w:color="auto"/>
            <w:right w:val="none" w:sz="0" w:space="0" w:color="auto"/>
          </w:divBdr>
        </w:div>
        <w:div w:id="275185989">
          <w:marLeft w:val="0"/>
          <w:marRight w:val="0"/>
          <w:marTop w:val="0"/>
          <w:marBottom w:val="0"/>
          <w:divBdr>
            <w:top w:val="none" w:sz="0" w:space="0" w:color="auto"/>
            <w:left w:val="none" w:sz="0" w:space="0" w:color="auto"/>
            <w:bottom w:val="none" w:sz="0" w:space="0" w:color="auto"/>
            <w:right w:val="none" w:sz="0" w:space="0" w:color="auto"/>
          </w:divBdr>
        </w:div>
        <w:div w:id="275185990">
          <w:marLeft w:val="0"/>
          <w:marRight w:val="0"/>
          <w:marTop w:val="0"/>
          <w:marBottom w:val="0"/>
          <w:divBdr>
            <w:top w:val="none" w:sz="0" w:space="0" w:color="auto"/>
            <w:left w:val="none" w:sz="0" w:space="0" w:color="auto"/>
            <w:bottom w:val="none" w:sz="0" w:space="0" w:color="auto"/>
            <w:right w:val="none" w:sz="0" w:space="0" w:color="auto"/>
          </w:divBdr>
        </w:div>
        <w:div w:id="275185991">
          <w:marLeft w:val="0"/>
          <w:marRight w:val="0"/>
          <w:marTop w:val="0"/>
          <w:marBottom w:val="0"/>
          <w:divBdr>
            <w:top w:val="none" w:sz="0" w:space="0" w:color="auto"/>
            <w:left w:val="none" w:sz="0" w:space="0" w:color="auto"/>
            <w:bottom w:val="none" w:sz="0" w:space="0" w:color="auto"/>
            <w:right w:val="none" w:sz="0" w:space="0" w:color="auto"/>
          </w:divBdr>
        </w:div>
        <w:div w:id="275185992">
          <w:marLeft w:val="0"/>
          <w:marRight w:val="0"/>
          <w:marTop w:val="0"/>
          <w:marBottom w:val="0"/>
          <w:divBdr>
            <w:top w:val="none" w:sz="0" w:space="0" w:color="auto"/>
            <w:left w:val="none" w:sz="0" w:space="0" w:color="auto"/>
            <w:bottom w:val="none" w:sz="0" w:space="0" w:color="auto"/>
            <w:right w:val="none" w:sz="0" w:space="0" w:color="auto"/>
          </w:divBdr>
        </w:div>
        <w:div w:id="275186004">
          <w:marLeft w:val="0"/>
          <w:marRight w:val="0"/>
          <w:marTop w:val="0"/>
          <w:marBottom w:val="0"/>
          <w:divBdr>
            <w:top w:val="none" w:sz="0" w:space="0" w:color="auto"/>
            <w:left w:val="none" w:sz="0" w:space="0" w:color="auto"/>
            <w:bottom w:val="none" w:sz="0" w:space="0" w:color="auto"/>
            <w:right w:val="none" w:sz="0" w:space="0" w:color="auto"/>
          </w:divBdr>
        </w:div>
        <w:div w:id="275186005">
          <w:marLeft w:val="0"/>
          <w:marRight w:val="0"/>
          <w:marTop w:val="0"/>
          <w:marBottom w:val="0"/>
          <w:divBdr>
            <w:top w:val="none" w:sz="0" w:space="0" w:color="auto"/>
            <w:left w:val="none" w:sz="0" w:space="0" w:color="auto"/>
            <w:bottom w:val="none" w:sz="0" w:space="0" w:color="auto"/>
            <w:right w:val="none" w:sz="0" w:space="0" w:color="auto"/>
          </w:divBdr>
        </w:div>
        <w:div w:id="275186007">
          <w:marLeft w:val="0"/>
          <w:marRight w:val="0"/>
          <w:marTop w:val="0"/>
          <w:marBottom w:val="0"/>
          <w:divBdr>
            <w:top w:val="none" w:sz="0" w:space="0" w:color="auto"/>
            <w:left w:val="none" w:sz="0" w:space="0" w:color="auto"/>
            <w:bottom w:val="none" w:sz="0" w:space="0" w:color="auto"/>
            <w:right w:val="none" w:sz="0" w:space="0" w:color="auto"/>
          </w:divBdr>
        </w:div>
        <w:div w:id="275186008">
          <w:marLeft w:val="0"/>
          <w:marRight w:val="0"/>
          <w:marTop w:val="0"/>
          <w:marBottom w:val="0"/>
          <w:divBdr>
            <w:top w:val="none" w:sz="0" w:space="0" w:color="auto"/>
            <w:left w:val="none" w:sz="0" w:space="0" w:color="auto"/>
            <w:bottom w:val="none" w:sz="0" w:space="0" w:color="auto"/>
            <w:right w:val="none" w:sz="0" w:space="0" w:color="auto"/>
          </w:divBdr>
        </w:div>
        <w:div w:id="275186009">
          <w:marLeft w:val="0"/>
          <w:marRight w:val="0"/>
          <w:marTop w:val="0"/>
          <w:marBottom w:val="0"/>
          <w:divBdr>
            <w:top w:val="none" w:sz="0" w:space="0" w:color="auto"/>
            <w:left w:val="none" w:sz="0" w:space="0" w:color="auto"/>
            <w:bottom w:val="none" w:sz="0" w:space="0" w:color="auto"/>
            <w:right w:val="none" w:sz="0" w:space="0" w:color="auto"/>
          </w:divBdr>
        </w:div>
        <w:div w:id="275186010">
          <w:marLeft w:val="0"/>
          <w:marRight w:val="0"/>
          <w:marTop w:val="0"/>
          <w:marBottom w:val="0"/>
          <w:divBdr>
            <w:top w:val="none" w:sz="0" w:space="0" w:color="auto"/>
            <w:left w:val="none" w:sz="0" w:space="0" w:color="auto"/>
            <w:bottom w:val="none" w:sz="0" w:space="0" w:color="auto"/>
            <w:right w:val="none" w:sz="0" w:space="0" w:color="auto"/>
          </w:divBdr>
        </w:div>
        <w:div w:id="275186011">
          <w:marLeft w:val="0"/>
          <w:marRight w:val="0"/>
          <w:marTop w:val="0"/>
          <w:marBottom w:val="0"/>
          <w:divBdr>
            <w:top w:val="none" w:sz="0" w:space="0" w:color="auto"/>
            <w:left w:val="none" w:sz="0" w:space="0" w:color="auto"/>
            <w:bottom w:val="none" w:sz="0" w:space="0" w:color="auto"/>
            <w:right w:val="none" w:sz="0" w:space="0" w:color="auto"/>
          </w:divBdr>
        </w:div>
        <w:div w:id="275186012">
          <w:marLeft w:val="0"/>
          <w:marRight w:val="0"/>
          <w:marTop w:val="0"/>
          <w:marBottom w:val="0"/>
          <w:divBdr>
            <w:top w:val="none" w:sz="0" w:space="0" w:color="auto"/>
            <w:left w:val="none" w:sz="0" w:space="0" w:color="auto"/>
            <w:bottom w:val="none" w:sz="0" w:space="0" w:color="auto"/>
            <w:right w:val="none" w:sz="0" w:space="0" w:color="auto"/>
          </w:divBdr>
        </w:div>
        <w:div w:id="275186013">
          <w:marLeft w:val="0"/>
          <w:marRight w:val="0"/>
          <w:marTop w:val="0"/>
          <w:marBottom w:val="0"/>
          <w:divBdr>
            <w:top w:val="none" w:sz="0" w:space="0" w:color="auto"/>
            <w:left w:val="none" w:sz="0" w:space="0" w:color="auto"/>
            <w:bottom w:val="none" w:sz="0" w:space="0" w:color="auto"/>
            <w:right w:val="none" w:sz="0" w:space="0" w:color="auto"/>
          </w:divBdr>
        </w:div>
        <w:div w:id="275186014">
          <w:marLeft w:val="0"/>
          <w:marRight w:val="0"/>
          <w:marTop w:val="0"/>
          <w:marBottom w:val="0"/>
          <w:divBdr>
            <w:top w:val="none" w:sz="0" w:space="0" w:color="auto"/>
            <w:left w:val="none" w:sz="0" w:space="0" w:color="auto"/>
            <w:bottom w:val="none" w:sz="0" w:space="0" w:color="auto"/>
            <w:right w:val="none" w:sz="0" w:space="0" w:color="auto"/>
          </w:divBdr>
        </w:div>
        <w:div w:id="275186015">
          <w:marLeft w:val="0"/>
          <w:marRight w:val="0"/>
          <w:marTop w:val="0"/>
          <w:marBottom w:val="0"/>
          <w:divBdr>
            <w:top w:val="none" w:sz="0" w:space="0" w:color="auto"/>
            <w:left w:val="none" w:sz="0" w:space="0" w:color="auto"/>
            <w:bottom w:val="none" w:sz="0" w:space="0" w:color="auto"/>
            <w:right w:val="none" w:sz="0" w:space="0" w:color="auto"/>
          </w:divBdr>
        </w:div>
        <w:div w:id="275186016">
          <w:marLeft w:val="0"/>
          <w:marRight w:val="0"/>
          <w:marTop w:val="0"/>
          <w:marBottom w:val="0"/>
          <w:divBdr>
            <w:top w:val="none" w:sz="0" w:space="0" w:color="auto"/>
            <w:left w:val="none" w:sz="0" w:space="0" w:color="auto"/>
            <w:bottom w:val="none" w:sz="0" w:space="0" w:color="auto"/>
            <w:right w:val="none" w:sz="0" w:space="0" w:color="auto"/>
          </w:divBdr>
        </w:div>
        <w:div w:id="275186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www.touringclub.it/notizie-di-viaggio/dieci-spunti-e-quattro-mostre-per-conoscere-il-liberty" TargetMode="External"/><Relationship Id="rId19" Type="http://schemas.openxmlformats.org/officeDocument/2006/relationships/image" Target="media/image9.jpeg"/><Relationship Id="rId31" Type="http://schemas.openxmlformats.org/officeDocument/2006/relationships/hyperlink" Target="http://www.sapere.it/enciclopedia/imperialismo.html" TargetMode="External"/><Relationship Id="rId4" Type="http://schemas.openxmlformats.org/officeDocument/2006/relationships/settings" Target="settings.xml"/><Relationship Id="rId9" Type="http://schemas.openxmlformats.org/officeDocument/2006/relationships/hyperlink" Target="https://www.touringclub.it/notizie-di-viaggio/10-spunti-e-una-mostra-a-milano-per-conoscere-gustav-klimt" TargetMode="External"/><Relationship Id="rId14" Type="http://schemas.openxmlformats.org/officeDocument/2006/relationships/image" Target="http://www.presentepassato.it/Cartine/Africa/fashoda_1898.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pbmstoria.it/dizionari/storia_mod/index.htm"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leoneg/archiv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722C14-7068-48BD-BAF8-C7467DD72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4006</Words>
  <Characters>22839</Characters>
  <Application>Microsoft Office Word</Application>
  <DocSecurity>0</DocSecurity>
  <Lines>190</Lines>
  <Paragraphs>53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26792</CharactersWithSpaces>
  <SharedDoc>false</SharedDoc>
  <HLinks>
    <vt:vector size="36" baseType="variant">
      <vt:variant>
        <vt:i4>3997757</vt:i4>
      </vt:variant>
      <vt:variant>
        <vt:i4>54</vt:i4>
      </vt:variant>
      <vt:variant>
        <vt:i4>0</vt:i4>
      </vt:variant>
      <vt:variant>
        <vt:i4>5</vt:i4>
      </vt:variant>
      <vt:variant>
        <vt:lpwstr>http://www.sapere.it/enciclopedia/imperialismo.html</vt:lpwstr>
      </vt:variant>
      <vt:variant>
        <vt:lpwstr/>
      </vt:variant>
      <vt:variant>
        <vt:i4>3801183</vt:i4>
      </vt:variant>
      <vt:variant>
        <vt:i4>51</vt:i4>
      </vt:variant>
      <vt:variant>
        <vt:i4>0</vt:i4>
      </vt:variant>
      <vt:variant>
        <vt:i4>5</vt:i4>
      </vt:variant>
      <vt:variant>
        <vt:lpwstr>http://www.pbmstoria.it/dizionari/storia_mod/index.htm</vt:lpwstr>
      </vt:variant>
      <vt:variant>
        <vt:lpwstr/>
      </vt:variant>
      <vt:variant>
        <vt:i4>1114185</vt:i4>
      </vt:variant>
      <vt:variant>
        <vt:i4>6</vt:i4>
      </vt:variant>
      <vt:variant>
        <vt:i4>0</vt:i4>
      </vt:variant>
      <vt:variant>
        <vt:i4>5</vt:i4>
      </vt:variant>
      <vt:variant>
        <vt:lpwstr>https://www.touringclub.it/notizie-di-viaggio/dieci-spunti-e-quattro-mostre-per-conoscere-il-liberty</vt:lpwstr>
      </vt:variant>
      <vt:variant>
        <vt:lpwstr/>
      </vt:variant>
      <vt:variant>
        <vt:i4>6160391</vt:i4>
      </vt:variant>
      <vt:variant>
        <vt:i4>3</vt:i4>
      </vt:variant>
      <vt:variant>
        <vt:i4>0</vt:i4>
      </vt:variant>
      <vt:variant>
        <vt:i4>5</vt:i4>
      </vt:variant>
      <vt:variant>
        <vt:lpwstr>https://www.touringclub.it/notizie-di-viaggio/10-spunti-e-una-mostra-a-milano-per-conoscere-gustav-klimt</vt:lpwstr>
      </vt:variant>
      <vt:variant>
        <vt:lpwstr/>
      </vt:variant>
      <vt:variant>
        <vt:i4>6357095</vt:i4>
      </vt:variant>
      <vt:variant>
        <vt:i4>0</vt:i4>
      </vt:variant>
      <vt:variant>
        <vt:i4>0</vt:i4>
      </vt:variant>
      <vt:variant>
        <vt:i4>5</vt:i4>
      </vt:variant>
      <vt:variant>
        <vt:lpwstr>http://leoneg/archivio</vt:lpwstr>
      </vt:variant>
      <vt:variant>
        <vt:lpwstr/>
      </vt:variant>
      <vt:variant>
        <vt:i4>1245308</vt:i4>
      </vt:variant>
      <vt:variant>
        <vt:i4>-1</vt:i4>
      </vt:variant>
      <vt:variant>
        <vt:i4>1026</vt:i4>
      </vt:variant>
      <vt:variant>
        <vt:i4>1</vt:i4>
      </vt:variant>
      <vt:variant>
        <vt:lpwstr>http://www.presentepassato.it/Cartine/Africa/fashoda_1898.jpg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Leone</dc:creator>
  <cp:lastModifiedBy>Leone Guaragna</cp:lastModifiedBy>
  <cp:revision>4</cp:revision>
  <cp:lastPrinted>2018-10-17T15:45:00Z</cp:lastPrinted>
  <dcterms:created xsi:type="dcterms:W3CDTF">2021-09-15T21:03:00Z</dcterms:created>
  <dcterms:modified xsi:type="dcterms:W3CDTF">2024-10-16T10:46:00Z</dcterms:modified>
</cp:coreProperties>
</file>